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F3864" w:val="clear"/>
            <w:tcMar>
              <w:top w:type="dxa" w:w="200"/>
              <w:left w:type="dxa" w:w="280"/>
              <w:bottom w:type="dxa" w:w="200"/>
              <w:right w:type="dxa" w:w="280"/>
            </w:tcMar>
            <w:vAlign w:val="center"/>
          </w:tcPr>
          <w:p>
            <w:pPr>
              <w:jc w:val="center"/>
            </w:pPr>
            <w:r>
              <w:rPr>
                <w:rFonts w:ascii="Arial" w:cs="Arial" w:eastAsia="Arial" w:hAnsi="Arial"/>
                <w:b/>
                <w:bCs/>
                <w:caps/>
                <w:color w:val="FFFFFF"/>
                <w:sz w:val="18"/>
                <w:szCs w:val="18"/>
              </w:rPr>
              <w:t xml:space="preserve">PROGRAMME DE FORMATION</w:t>
            </w:r>
          </w:p>
          <w:p>
            <w:pPr>
              <w:spacing w:after="60" w:before="60"/>
              <w:jc w:val="center"/>
            </w:pPr>
            <w:r>
              <w:rPr>
                <w:rFonts w:ascii="Arial" w:cs="Arial" w:eastAsia="Arial" w:hAnsi="Arial"/>
                <w:b/>
                <w:bCs/>
                <w:color w:val="C8D8EC"/>
                <w:sz w:val="26"/>
                <w:szCs w:val="26"/>
              </w:rPr>
              <w:t xml:space="preserve">Développer sa productivité et son efficacité professionnelle avec l'IA</w:t>
            </w:r>
          </w:p>
          <w:p>
            <w:pPr>
              <w:jc w:val="center"/>
            </w:pPr>
            <w:r>
              <w:rPr>
                <w:rFonts w:ascii="Arial" w:cs="Arial" w:eastAsia="Arial" w:hAnsi="Arial"/>
                <w:b w:val="false"/>
                <w:bCs w:val="false"/>
                <w:caps/>
                <w:color w:val="A0BFD8"/>
                <w:sz w:val="18"/>
                <w:szCs w:val="18"/>
              </w:rPr>
              <w:t xml:space="preserve">1 JOUR — 7 HEURES</w:t>
            </w:r>
          </w:p>
        </w:tc>
      </w:tr>
    </w:tbl>
    <w:p>
      <w:pPr>
        <w:spacing w:after="1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3500"/>
        <w:gridCol w:w="5526"/>
      </w:tblGrid>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Référence</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FORM-IA-PROD-2026</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Durée totale</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1 jour — 7 heures (9h00 – 17h00)</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Public cible</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Managers, Équipes IT, Directions métiers, Fonctions supports</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Pré-requis</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Aucun prérequis technique — utilisation courante d'un ordinateur</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Effectif</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6 à 12 participants (formation en groupe)</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Modalités</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Présentiel ou distanciel (visio collaborative)</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Tarif</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1 500 € par jour (groupe jusqu'à 12 participants)</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Certification</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Attestation de formation individuelle remise à l'issue de la journée</w:t>
            </w:r>
          </w:p>
        </w:tc>
      </w:tr>
    </w:tbl>
    <w:p>
      <w:pPr>
        <w:spacing w:after="100"/>
      </w:pPr>
      <w:r>
        <w:t xml:space="preserve"/>
      </w:r>
    </w:p>
    <w:p>
      <w:pPr>
        <w:pStyle w:val="Heading1"/>
        <w:pBdr>
          <w:bottom w:val="single" w:color="2E75B6" w:sz="8" w:space="4"/>
        </w:pBdr>
        <w:spacing w:after="120" w:before="320"/>
      </w:pPr>
      <w:r>
        <w:rPr>
          <w:rFonts w:ascii="Arial" w:cs="Arial" w:eastAsia="Arial" w:hAnsi="Arial"/>
          <w:b/>
          <w:bCs/>
          <w:color w:val="1F3864"/>
          <w:sz w:val="28"/>
          <w:szCs w:val="28"/>
        </w:rPr>
        <w:t xml:space="preserve">OBJECTIFS PÉDAGOGIQUES ET OPÉRATIONNELS</w:t>
      </w:r>
    </w:p>
    <w:p>
      <w:pPr>
        <w:spacing w:after="80"/>
        <w:jc w:val="left"/>
      </w:pPr>
      <w:r>
        <w:rPr>
          <w:rFonts w:ascii="Arial" w:cs="Arial" w:eastAsia="Arial" w:hAnsi="Arial"/>
          <w:sz w:val="20"/>
          <w:szCs w:val="20"/>
        </w:rPr>
        <w:t xml:space="preserve">La formation vise à permettre aux participants de maîtriser les outils et méthodes de l'intelligence artificielle pour accroître leur efficacité commerciale, automatiser leurs tâches répétitives et piloter leur activité avec des indicateurs augmentés par l'IA.</w:t>
      </w:r>
    </w:p>
    <w:p>
      <w:pPr>
        <w:spacing w:after="100"/>
      </w:pPr>
      <w:r>
        <w:t xml:space="preserve"/>
      </w:r>
    </w:p>
    <w:p>
      <w:pPr>
        <w:spacing w:after="80"/>
        <w:jc w:val="left"/>
      </w:pPr>
      <w:r>
        <w:rPr>
          <w:rFonts w:ascii="Arial" w:cs="Arial" w:eastAsia="Arial" w:hAnsi="Arial"/>
          <w:b/>
          <w:bCs/>
          <w:sz w:val="20"/>
          <w:szCs w:val="20"/>
        </w:rPr>
        <w:t xml:space="preserve">À l'issue de la formation, le participant sera capable de :</w:t>
      </w:r>
    </w:p>
    <w:p>
      <w:pPr>
        <w:pStyle w:val="ListParagraph"/>
        <w:numPr>
          <w:ilvl w:val="0"/>
          <w:numId w:val="2"/>
        </w:numPr>
        <w:spacing w:after="60"/>
      </w:pPr>
      <w:r>
        <w:rPr>
          <w:rFonts w:ascii="Arial" w:cs="Arial" w:eastAsia="Arial" w:hAnsi="Arial"/>
          <w:b w:val="false"/>
          <w:bCs w:val="false"/>
          <w:sz w:val="20"/>
          <w:szCs w:val="20"/>
        </w:rPr>
        <w:t xml:space="preserve">Prospecter avec l'IA et automatiser la qualification de ses leads</w:t>
      </w:r>
    </w:p>
    <w:p>
      <w:pPr>
        <w:pStyle w:val="ListParagraph"/>
        <w:numPr>
          <w:ilvl w:val="0"/>
          <w:numId w:val="2"/>
        </w:numPr>
        <w:spacing w:after="60"/>
      </w:pPr>
      <w:r>
        <w:rPr>
          <w:rFonts w:ascii="Arial" w:cs="Arial" w:eastAsia="Arial" w:hAnsi="Arial"/>
          <w:b w:val="false"/>
          <w:bCs w:val="false"/>
          <w:sz w:val="20"/>
          <w:szCs w:val="20"/>
        </w:rPr>
        <w:t xml:space="preserve">Utiliser des outils IA appliqués au développement commercial</w:t>
      </w:r>
    </w:p>
    <w:p>
      <w:pPr>
        <w:pStyle w:val="ListParagraph"/>
        <w:numPr>
          <w:ilvl w:val="0"/>
          <w:numId w:val="2"/>
        </w:numPr>
        <w:spacing w:after="60"/>
      </w:pPr>
      <w:r>
        <w:rPr>
          <w:rFonts w:ascii="Arial" w:cs="Arial" w:eastAsia="Arial" w:hAnsi="Arial"/>
          <w:b w:val="false"/>
          <w:bCs w:val="false"/>
          <w:sz w:val="20"/>
          <w:szCs w:val="20"/>
        </w:rPr>
        <w:t xml:space="preserve">Générer des propositions commerciales personnalisées en quelques minutes</w:t>
      </w:r>
    </w:p>
    <w:p>
      <w:pPr>
        <w:pStyle w:val="ListParagraph"/>
        <w:numPr>
          <w:ilvl w:val="0"/>
          <w:numId w:val="2"/>
        </w:numPr>
        <w:spacing w:after="60"/>
      </w:pPr>
      <w:r>
        <w:rPr>
          <w:rFonts w:ascii="Arial" w:cs="Arial" w:eastAsia="Arial" w:hAnsi="Arial"/>
          <w:b w:val="false"/>
          <w:bCs w:val="false"/>
          <w:sz w:val="20"/>
          <w:szCs w:val="20"/>
        </w:rPr>
        <w:t xml:space="preserve">Améliorer son taux de closing grâce à des scripts et reformulations assistés par l'IA</w:t>
      </w:r>
    </w:p>
    <w:p>
      <w:pPr>
        <w:pStyle w:val="ListParagraph"/>
        <w:numPr>
          <w:ilvl w:val="0"/>
          <w:numId w:val="2"/>
        </w:numPr>
        <w:spacing w:after="60"/>
      </w:pPr>
      <w:r>
        <w:rPr>
          <w:rFonts w:ascii="Arial" w:cs="Arial" w:eastAsia="Arial" w:hAnsi="Arial"/>
          <w:b w:val="false"/>
          <w:bCs w:val="false"/>
          <w:sz w:val="20"/>
          <w:szCs w:val="20"/>
        </w:rPr>
        <w:t xml:space="preserve">Intégrer l'IA aux étapes clés du cycle de vente (prospection, closing, fidélisation)</w:t>
      </w:r>
    </w:p>
    <w:p>
      <w:pPr>
        <w:pStyle w:val="ListParagraph"/>
        <w:numPr>
          <w:ilvl w:val="0"/>
          <w:numId w:val="2"/>
        </w:numPr>
        <w:spacing w:after="60"/>
      </w:pPr>
      <w:r>
        <w:rPr>
          <w:rFonts w:ascii="Arial" w:cs="Arial" w:eastAsia="Arial" w:hAnsi="Arial"/>
          <w:b w:val="false"/>
          <w:bCs w:val="false"/>
          <w:sz w:val="20"/>
          <w:szCs w:val="20"/>
        </w:rPr>
        <w:t xml:space="preserve">Automatiser ses relances emails et séquences de suivi</w:t>
      </w:r>
    </w:p>
    <w:p>
      <w:pPr>
        <w:pStyle w:val="ListParagraph"/>
        <w:numPr>
          <w:ilvl w:val="0"/>
          <w:numId w:val="2"/>
        </w:numPr>
        <w:spacing w:after="60"/>
      </w:pPr>
      <w:r>
        <w:rPr>
          <w:rFonts w:ascii="Arial" w:cs="Arial" w:eastAsia="Arial" w:hAnsi="Arial"/>
          <w:b w:val="false"/>
          <w:bCs w:val="false"/>
          <w:sz w:val="20"/>
          <w:szCs w:val="20"/>
        </w:rPr>
        <w:t xml:space="preserve">Piloter son activité avec des dashboards IA et des analyses prédictives</w:t>
      </w:r>
    </w:p>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0"/>
        <w:gridCol w:w="2026"/>
      </w:tblGrid>
      <w:tr>
        <w:tc>
          <w:tcPr>
            <w:tcW w:type="dxa" w:w="7000"/>
            <w:tcBorders>
              <w:top w:val="none" w:color="FFFFFF" w:sz="0"/>
              <w:left w:val="none" w:color="FFFFFF" w:sz="0"/>
              <w:bottom w:val="none" w:color="FFFFFF" w:sz="0"/>
              <w:right w:val="none" w:color="FFFFFF" w:sz="0"/>
            </w:tcBorders>
            <w:shd w:fill="2E75B6" w:val="clear"/>
            <w:tcMar>
              <w:top w:type="dxa" w:w="80"/>
              <w:left w:type="dxa" w:w="160"/>
              <w:bottom w:type="dxa" w:w="80"/>
              <w:right w:type="dxa" w:w="80"/>
            </w:tcMar>
            <w:vAlign w:val="center"/>
          </w:tcPr>
          <w:p>
            <w:r>
              <w:rPr>
                <w:rFonts w:ascii="Arial" w:cs="Arial" w:eastAsia="Arial" w:hAnsi="Arial"/>
                <w:b/>
                <w:bCs/>
                <w:caps/>
                <w:color w:val="C8D8EC"/>
                <w:sz w:val="18"/>
                <w:szCs w:val="18"/>
              </w:rPr>
              <w:t xml:space="preserve">MODULE 1  |  </w:t>
            </w:r>
            <w:r>
              <w:rPr>
                <w:rFonts w:ascii="Arial" w:cs="Arial" w:eastAsia="Arial" w:hAnsi="Arial"/>
                <w:b/>
                <w:bCs/>
                <w:color w:val="FFFFFF"/>
                <w:sz w:val="20"/>
                <w:szCs w:val="20"/>
              </w:rPr>
              <w:t xml:space="preserve">Comprendre l'IA pour le développement commercial</w:t>
            </w:r>
          </w:p>
        </w:tc>
        <w:tc>
          <w:tcPr>
            <w:tcW w:type="dxa" w:w="2026"/>
            <w:tcBorders>
              <w:top w:val="none" w:color="FFFFFF" w:sz="0"/>
              <w:left w:val="none" w:color="FFFFFF" w:sz="0"/>
              <w:bottom w:val="none" w:color="FFFFFF" w:sz="0"/>
              <w:right w:val="none" w:color="FFFFFF" w:sz="0"/>
            </w:tcBorders>
            <w:shd w:fill="1F3864"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45 min</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E8F0F8" w:val="clear"/>
            <w:tcMar>
              <w:top w:type="dxa" w:w="100"/>
              <w:left w:type="dxa" w:w="80"/>
              <w:bottom w:type="dxa" w:w="100"/>
              <w:right w:type="dxa" w:w="60"/>
            </w:tcMar>
            <w:vAlign w:val="top"/>
          </w:tcPr>
          <w:p>
            <w:pPr>
              <w:jc w:val="center"/>
            </w:pPr>
            <w:r>
              <w:rPr>
                <w:rFonts w:ascii="Arial" w:cs="Arial" w:eastAsia="Arial" w:hAnsi="Arial"/>
                <w:b/>
                <w:bCs/>
                <w:color w:val="1F3864"/>
                <w:sz w:val="20"/>
                <w:szCs w:val="20"/>
              </w:rPr>
              <w:t xml:space="preserve">09h00</w:t>
            </w:r>
          </w:p>
        </w:tc>
        <w:tc>
          <w:tcPr>
            <w:tcW w:type="dxa" w:w="7626"/>
            <w:tcBorders>
              <w:top w:val="none" w:color="FFFFFF" w:sz="0"/>
              <w:left w:val="single" w:color="2E75B6" w:sz="6" w:space="0"/>
              <w:bottom w:val="none" w:color="FFFFFF" w:sz="0"/>
              <w:right w:val="none" w:color="FFFFFF" w:sz="0"/>
            </w:tcBorders>
            <w:tcMar>
              <w:top w:type="dxa" w:w="80"/>
              <w:left w:type="dxa" w:w="180"/>
              <w:bottom w:type="dxa" w:w="100"/>
              <w:right w:type="dxa" w:w="80"/>
            </w:tcMar>
          </w:tcPr>
          <w:p>
            <w:pPr>
              <w:spacing w:after="60"/>
            </w:pPr>
            <w:r>
              <w:rPr>
                <w:rFonts w:ascii="Arial" w:cs="Arial" w:eastAsia="Arial" w:hAnsi="Arial"/>
                <w:b/>
                <w:bCs/>
                <w:color w:val="1F3864"/>
                <w:sz w:val="22"/>
                <w:szCs w:val="22"/>
              </w:rPr>
              <w:t xml:space="preserve">Panorama et positionnement de l'IA</w:t>
            </w:r>
          </w:p>
          <w:p>
            <w:pPr>
              <w:pStyle w:val="ListParagraph"/>
              <w:numPr>
                <w:ilvl w:val="0"/>
                <w:numId w:val="2"/>
              </w:numPr>
              <w:spacing w:after="60"/>
            </w:pPr>
            <w:r>
              <w:rPr>
                <w:rFonts w:ascii="Arial" w:cs="Arial" w:eastAsia="Arial" w:hAnsi="Arial"/>
                <w:b w:val="false"/>
                <w:bCs w:val="false"/>
                <w:sz w:val="20"/>
                <w:szCs w:val="20"/>
              </w:rPr>
              <w:t xml:space="preserve">Panorama des outils IA appliqués au commercial (ChatGPT, Copilot, Gemini, outils spécialisés CRM)</w:t>
            </w:r>
          </w:p>
          <w:p>
            <w:pPr>
              <w:pStyle w:val="ListParagraph"/>
              <w:numPr>
                <w:ilvl w:val="0"/>
                <w:numId w:val="2"/>
              </w:numPr>
              <w:spacing w:after="60"/>
            </w:pPr>
            <w:r>
              <w:rPr>
                <w:rFonts w:ascii="Arial" w:cs="Arial" w:eastAsia="Arial" w:hAnsi="Arial"/>
                <w:b w:val="false"/>
                <w:bCs w:val="false"/>
                <w:sz w:val="20"/>
                <w:szCs w:val="20"/>
              </w:rPr>
              <w:t xml:space="preserve">Ce que l'IA peut — et ne peut pas — faire dans le cycle de vente</w:t>
            </w:r>
          </w:p>
          <w:p>
            <w:pPr>
              <w:pStyle w:val="ListParagraph"/>
              <w:numPr>
                <w:ilvl w:val="0"/>
                <w:numId w:val="2"/>
              </w:numPr>
              <w:spacing w:after="60"/>
            </w:pPr>
            <w:r>
              <w:rPr>
                <w:rFonts w:ascii="Arial" w:cs="Arial" w:eastAsia="Arial" w:hAnsi="Arial"/>
                <w:b w:val="false"/>
                <w:bCs w:val="false"/>
                <w:sz w:val="20"/>
                <w:szCs w:val="20"/>
              </w:rPr>
              <w:t xml:space="preserve">Les grands cas d'usage : génération de contenu, qualification, analyse, automatisation</w:t>
            </w:r>
          </w:p>
          <w:p>
            <w:pPr>
              <w:pStyle w:val="ListParagraph"/>
              <w:numPr>
                <w:ilvl w:val="0"/>
                <w:numId w:val="2"/>
              </w:numPr>
              <w:spacing w:after="60"/>
            </w:pPr>
            <w:r>
              <w:rPr>
                <w:rFonts w:ascii="Arial" w:cs="Arial" w:eastAsia="Arial" w:hAnsi="Arial"/>
                <w:b w:val="false"/>
                <w:bCs w:val="false"/>
                <w:sz w:val="20"/>
                <w:szCs w:val="20"/>
              </w:rPr>
              <w:t xml:space="preserve">Identifier ses propres tâches à fort potentiel d'automatisation</w:t>
            </w:r>
          </w:p>
          <w:p>
            <w:pPr>
              <w:spacing w:after="0" w:before="60"/>
            </w:pPr>
            <w:r>
              <w:rPr>
                <w:rFonts w:ascii="Arial" w:cs="Arial" w:eastAsia="Arial" w:hAnsi="Arial"/>
                <w:b/>
                <w:bCs/>
                <w:color w:val="2E75B6"/>
                <w:sz w:val="18"/>
                <w:szCs w:val="18"/>
              </w:rPr>
              <w:t xml:space="preserve">▶  Apports théoriques + atelier individuel (carte des usages)</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0"/>
        <w:gridCol w:w="2026"/>
      </w:tblGrid>
      <w:tr>
        <w:tc>
          <w:tcPr>
            <w:tcW w:type="dxa" w:w="7000"/>
            <w:tcBorders>
              <w:top w:val="none" w:color="FFFFFF" w:sz="0"/>
              <w:left w:val="none" w:color="FFFFFF" w:sz="0"/>
              <w:bottom w:val="none" w:color="FFFFFF" w:sz="0"/>
              <w:right w:val="none" w:color="FFFFFF" w:sz="0"/>
            </w:tcBorders>
            <w:shd w:fill="2E75B6" w:val="clear"/>
            <w:tcMar>
              <w:top w:type="dxa" w:w="80"/>
              <w:left w:type="dxa" w:w="160"/>
              <w:bottom w:type="dxa" w:w="80"/>
              <w:right w:type="dxa" w:w="80"/>
            </w:tcMar>
            <w:vAlign w:val="center"/>
          </w:tcPr>
          <w:p>
            <w:r>
              <w:rPr>
                <w:rFonts w:ascii="Arial" w:cs="Arial" w:eastAsia="Arial" w:hAnsi="Arial"/>
                <w:b/>
                <w:bCs/>
                <w:caps/>
                <w:color w:val="C8D8EC"/>
                <w:sz w:val="18"/>
                <w:szCs w:val="18"/>
              </w:rPr>
              <w:t xml:space="preserve">MODULE 2  |  </w:t>
            </w:r>
            <w:r>
              <w:rPr>
                <w:rFonts w:ascii="Arial" w:cs="Arial" w:eastAsia="Arial" w:hAnsi="Arial"/>
                <w:b/>
                <w:bCs/>
                <w:color w:val="FFFFFF"/>
                <w:sz w:val="20"/>
                <w:szCs w:val="20"/>
              </w:rPr>
              <w:t xml:space="preserve">Prospecter et qualifier avec l'IA</w:t>
            </w:r>
          </w:p>
        </w:tc>
        <w:tc>
          <w:tcPr>
            <w:tcW w:type="dxa" w:w="2026"/>
            <w:tcBorders>
              <w:top w:val="none" w:color="FFFFFF" w:sz="0"/>
              <w:left w:val="none" w:color="FFFFFF" w:sz="0"/>
              <w:bottom w:val="none" w:color="FFFFFF" w:sz="0"/>
              <w:right w:val="none" w:color="FFFFFF" w:sz="0"/>
            </w:tcBorders>
            <w:shd w:fill="1F3864"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1h30</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E8F0F8" w:val="clear"/>
            <w:tcMar>
              <w:top w:type="dxa" w:w="100"/>
              <w:left w:type="dxa" w:w="80"/>
              <w:bottom w:type="dxa" w:w="100"/>
              <w:right w:type="dxa" w:w="60"/>
            </w:tcMar>
            <w:vAlign w:val="top"/>
          </w:tcPr>
          <w:p>
            <w:pPr>
              <w:jc w:val="center"/>
            </w:pPr>
            <w:r>
              <w:rPr>
                <w:rFonts w:ascii="Arial" w:cs="Arial" w:eastAsia="Arial" w:hAnsi="Arial"/>
                <w:b/>
                <w:bCs/>
                <w:color w:val="1F3864"/>
                <w:sz w:val="20"/>
                <w:szCs w:val="20"/>
              </w:rPr>
              <w:t xml:space="preserve">09h45</w:t>
            </w:r>
          </w:p>
        </w:tc>
        <w:tc>
          <w:tcPr>
            <w:tcW w:type="dxa" w:w="7626"/>
            <w:tcBorders>
              <w:top w:val="none" w:color="FFFFFF" w:sz="0"/>
              <w:left w:val="single" w:color="2E75B6" w:sz="6" w:space="0"/>
              <w:bottom w:val="none" w:color="FFFFFF" w:sz="0"/>
              <w:right w:val="none" w:color="FFFFFF" w:sz="0"/>
            </w:tcBorders>
            <w:tcMar>
              <w:top w:type="dxa" w:w="80"/>
              <w:left w:type="dxa" w:w="180"/>
              <w:bottom w:type="dxa" w:w="100"/>
              <w:right w:type="dxa" w:w="80"/>
            </w:tcMar>
          </w:tcPr>
          <w:p>
            <w:pPr>
              <w:spacing w:after="60"/>
            </w:pPr>
            <w:r>
              <w:rPr>
                <w:rFonts w:ascii="Arial" w:cs="Arial" w:eastAsia="Arial" w:hAnsi="Arial"/>
                <w:b/>
                <w:bCs/>
                <w:color w:val="1F3864"/>
                <w:sz w:val="22"/>
                <w:szCs w:val="22"/>
              </w:rPr>
              <w:t xml:space="preserve">Prospection augmentée et scoring des leads</w:t>
            </w:r>
          </w:p>
          <w:p>
            <w:pPr>
              <w:pStyle w:val="ListParagraph"/>
              <w:numPr>
                <w:ilvl w:val="0"/>
                <w:numId w:val="2"/>
              </w:numPr>
              <w:spacing w:after="60"/>
            </w:pPr>
            <w:r>
              <w:rPr>
                <w:rFonts w:ascii="Arial" w:cs="Arial" w:eastAsia="Arial" w:hAnsi="Arial"/>
                <w:b w:val="false"/>
                <w:bCs w:val="false"/>
                <w:sz w:val="20"/>
                <w:szCs w:val="20"/>
              </w:rPr>
              <w:t xml:space="preserve">Construire un prompt efficace pour qualifier un prospect en quelques secondes</w:t>
            </w:r>
          </w:p>
          <w:p>
            <w:pPr>
              <w:pStyle w:val="ListParagraph"/>
              <w:numPr>
                <w:ilvl w:val="0"/>
                <w:numId w:val="2"/>
              </w:numPr>
              <w:spacing w:after="60"/>
            </w:pPr>
            <w:r>
              <w:rPr>
                <w:rFonts w:ascii="Arial" w:cs="Arial" w:eastAsia="Arial" w:hAnsi="Arial"/>
                <w:b w:val="false"/>
                <w:bCs w:val="false"/>
                <w:sz w:val="20"/>
                <w:szCs w:val="20"/>
              </w:rPr>
              <w:t xml:space="preserve">Automatiser la recherche d'informations : firmographie, signaux d'achat, actualités</w:t>
            </w:r>
          </w:p>
          <w:p>
            <w:pPr>
              <w:pStyle w:val="ListParagraph"/>
              <w:numPr>
                <w:ilvl w:val="0"/>
                <w:numId w:val="2"/>
              </w:numPr>
              <w:spacing w:after="60"/>
            </w:pPr>
            <w:r>
              <w:rPr>
                <w:rFonts w:ascii="Arial" w:cs="Arial" w:eastAsia="Arial" w:hAnsi="Arial"/>
                <w:b w:val="false"/>
                <w:bCs w:val="false"/>
                <w:sz w:val="20"/>
                <w:szCs w:val="20"/>
              </w:rPr>
              <w:t xml:space="preserve">Scoring IA : prioriser les leads selon leur potentiel de conversion</w:t>
            </w:r>
          </w:p>
          <w:p>
            <w:pPr>
              <w:pStyle w:val="ListParagraph"/>
              <w:numPr>
                <w:ilvl w:val="0"/>
                <w:numId w:val="2"/>
              </w:numPr>
              <w:spacing w:after="60"/>
            </w:pPr>
            <w:r>
              <w:rPr>
                <w:rFonts w:ascii="Arial" w:cs="Arial" w:eastAsia="Arial" w:hAnsi="Arial"/>
                <w:b w:val="false"/>
                <w:bCs w:val="false"/>
                <w:sz w:val="20"/>
                <w:szCs w:val="20"/>
              </w:rPr>
              <w:t xml:space="preserve">Intégration aux CRM : HubSpot, Salesforce, Pipedrive</w:t>
            </w:r>
          </w:p>
          <w:p>
            <w:pPr>
              <w:pStyle w:val="ListParagraph"/>
              <w:numPr>
                <w:ilvl w:val="0"/>
                <w:numId w:val="2"/>
              </w:numPr>
              <w:spacing w:after="60"/>
            </w:pPr>
            <w:r>
              <w:rPr>
                <w:rFonts w:ascii="Arial" w:cs="Arial" w:eastAsia="Arial" w:hAnsi="Arial"/>
                <w:b w:val="false"/>
                <w:bCs w:val="false"/>
                <w:sz w:val="20"/>
                <w:szCs w:val="20"/>
              </w:rPr>
              <w:t xml:space="preserve">Mise en pratique : qualifier 5 prospects avec un workflow IA complet</w:t>
            </w:r>
          </w:p>
          <w:p>
            <w:pPr>
              <w:spacing w:after="0" w:before="60"/>
            </w:pPr>
            <w:r>
              <w:rPr>
                <w:rFonts w:ascii="Arial" w:cs="Arial" w:eastAsia="Arial" w:hAnsi="Arial"/>
                <w:b/>
                <w:bCs/>
                <w:color w:val="2E75B6"/>
                <w:sz w:val="18"/>
                <w:szCs w:val="18"/>
              </w:rPr>
              <w:t xml:space="preserve">▶  Démonstration + pratique guidée (cas réels des participants)</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5F5F5" w:val="clear"/>
            <w:tcMar>
              <w:top w:type="dxa" w:w="60"/>
              <w:left w:type="dxa" w:w="160"/>
              <w:bottom w:type="dxa" w:w="60"/>
              <w:right w:type="dxa" w:w="80"/>
            </w:tcMar>
          </w:tcPr>
          <w:p>
            <w:pPr>
              <w:jc w:val="center"/>
            </w:pPr>
            <w:r>
              <w:rPr>
                <w:rFonts w:ascii="Arial" w:cs="Arial" w:eastAsia="Arial" w:hAnsi="Arial"/>
                <w:color w:val="999999"/>
                <w:sz w:val="18"/>
                <w:szCs w:val="18"/>
              </w:rPr>
              <w:t xml:space="preserve">— Pause café  |  11h15 – 11h30 —</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0"/>
        <w:gridCol w:w="2026"/>
      </w:tblGrid>
      <w:tr>
        <w:tc>
          <w:tcPr>
            <w:tcW w:type="dxa" w:w="7000"/>
            <w:tcBorders>
              <w:top w:val="none" w:color="FFFFFF" w:sz="0"/>
              <w:left w:val="none" w:color="FFFFFF" w:sz="0"/>
              <w:bottom w:val="none" w:color="FFFFFF" w:sz="0"/>
              <w:right w:val="none" w:color="FFFFFF" w:sz="0"/>
            </w:tcBorders>
            <w:shd w:fill="2E75B6" w:val="clear"/>
            <w:tcMar>
              <w:top w:type="dxa" w:w="80"/>
              <w:left w:type="dxa" w:w="160"/>
              <w:bottom w:type="dxa" w:w="80"/>
              <w:right w:type="dxa" w:w="80"/>
            </w:tcMar>
            <w:vAlign w:val="center"/>
          </w:tcPr>
          <w:p>
            <w:r>
              <w:rPr>
                <w:rFonts w:ascii="Arial" w:cs="Arial" w:eastAsia="Arial" w:hAnsi="Arial"/>
                <w:b/>
                <w:bCs/>
                <w:caps/>
                <w:color w:val="C8D8EC"/>
                <w:sz w:val="18"/>
                <w:szCs w:val="18"/>
              </w:rPr>
              <w:t xml:space="preserve">MODULE 3  |  </w:t>
            </w:r>
            <w:r>
              <w:rPr>
                <w:rFonts w:ascii="Arial" w:cs="Arial" w:eastAsia="Arial" w:hAnsi="Arial"/>
                <w:b/>
                <w:bCs/>
                <w:color w:val="FFFFFF"/>
                <w:sz w:val="20"/>
                <w:szCs w:val="20"/>
              </w:rPr>
              <w:t xml:space="preserve">Générer des propositions commerciales personnalisées</w:t>
            </w:r>
          </w:p>
        </w:tc>
        <w:tc>
          <w:tcPr>
            <w:tcW w:type="dxa" w:w="2026"/>
            <w:tcBorders>
              <w:top w:val="none" w:color="FFFFFF" w:sz="0"/>
              <w:left w:val="none" w:color="FFFFFF" w:sz="0"/>
              <w:bottom w:val="none" w:color="FFFFFF" w:sz="0"/>
              <w:right w:val="none" w:color="FFFFFF" w:sz="0"/>
            </w:tcBorders>
            <w:shd w:fill="1F3864"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1h</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E8F0F8" w:val="clear"/>
            <w:tcMar>
              <w:top w:type="dxa" w:w="100"/>
              <w:left w:type="dxa" w:w="80"/>
              <w:bottom w:type="dxa" w:w="100"/>
              <w:right w:type="dxa" w:w="60"/>
            </w:tcMar>
            <w:vAlign w:val="top"/>
          </w:tcPr>
          <w:p>
            <w:pPr>
              <w:jc w:val="center"/>
            </w:pPr>
            <w:r>
              <w:rPr>
                <w:rFonts w:ascii="Arial" w:cs="Arial" w:eastAsia="Arial" w:hAnsi="Arial"/>
                <w:b/>
                <w:bCs/>
                <w:color w:val="1F3864"/>
                <w:sz w:val="20"/>
                <w:szCs w:val="20"/>
              </w:rPr>
              <w:t xml:space="preserve">11h30</w:t>
            </w:r>
          </w:p>
        </w:tc>
        <w:tc>
          <w:tcPr>
            <w:tcW w:type="dxa" w:w="7626"/>
            <w:tcBorders>
              <w:top w:val="none" w:color="FFFFFF" w:sz="0"/>
              <w:left w:val="single" w:color="2E75B6" w:sz="6" w:space="0"/>
              <w:bottom w:val="none" w:color="FFFFFF" w:sz="0"/>
              <w:right w:val="none" w:color="FFFFFF" w:sz="0"/>
            </w:tcBorders>
            <w:tcMar>
              <w:top w:type="dxa" w:w="80"/>
              <w:left w:type="dxa" w:w="180"/>
              <w:bottom w:type="dxa" w:w="100"/>
              <w:right w:type="dxa" w:w="80"/>
            </w:tcMar>
          </w:tcPr>
          <w:p>
            <w:pPr>
              <w:spacing w:after="60"/>
            </w:pPr>
            <w:r>
              <w:rPr>
                <w:rFonts w:ascii="Arial" w:cs="Arial" w:eastAsia="Arial" w:hAnsi="Arial"/>
                <w:b/>
                <w:bCs/>
                <w:color w:val="1F3864"/>
                <w:sz w:val="22"/>
                <w:szCs w:val="22"/>
              </w:rPr>
              <w:t xml:space="preserve">Rédaction et closing assistés par l'IA</w:t>
            </w:r>
          </w:p>
          <w:p>
            <w:pPr>
              <w:pStyle w:val="ListParagraph"/>
              <w:numPr>
                <w:ilvl w:val="0"/>
                <w:numId w:val="2"/>
              </w:numPr>
              <w:spacing w:after="60"/>
            </w:pPr>
            <w:r>
              <w:rPr>
                <w:rFonts w:ascii="Arial" w:cs="Arial" w:eastAsia="Arial" w:hAnsi="Arial"/>
                <w:b w:val="false"/>
                <w:bCs w:val="false"/>
                <w:sz w:val="20"/>
                <w:szCs w:val="20"/>
              </w:rPr>
              <w:t xml:space="preserve">Structurer un prompt pour rédiger un pitch ou une offre sur mesure</w:t>
            </w:r>
          </w:p>
          <w:p>
            <w:pPr>
              <w:pStyle w:val="ListParagraph"/>
              <w:numPr>
                <w:ilvl w:val="0"/>
                <w:numId w:val="2"/>
              </w:numPr>
              <w:spacing w:after="60"/>
            </w:pPr>
            <w:r>
              <w:rPr>
                <w:rFonts w:ascii="Arial" w:cs="Arial" w:eastAsia="Arial" w:hAnsi="Arial"/>
                <w:b w:val="false"/>
                <w:bCs w:val="false"/>
                <w:sz w:val="20"/>
                <w:szCs w:val="20"/>
              </w:rPr>
              <w:t xml:space="preserve">Adapter le discours commercial selon le profil acheteur (DISC, persona, secteur)</w:t>
            </w:r>
          </w:p>
          <w:p>
            <w:pPr>
              <w:pStyle w:val="ListParagraph"/>
              <w:numPr>
                <w:ilvl w:val="0"/>
                <w:numId w:val="2"/>
              </w:numPr>
              <w:spacing w:after="60"/>
            </w:pPr>
            <w:r>
              <w:rPr>
                <w:rFonts w:ascii="Arial" w:cs="Arial" w:eastAsia="Arial" w:hAnsi="Arial"/>
                <w:b w:val="false"/>
                <w:bCs w:val="false"/>
                <w:sz w:val="20"/>
                <w:szCs w:val="20"/>
              </w:rPr>
              <w:t xml:space="preserve">Générer des variantes A/B de propositions en quelques clics</w:t>
            </w:r>
          </w:p>
          <w:p>
            <w:pPr>
              <w:pStyle w:val="ListParagraph"/>
              <w:numPr>
                <w:ilvl w:val="0"/>
                <w:numId w:val="2"/>
              </w:numPr>
              <w:spacing w:after="60"/>
            </w:pPr>
            <w:r>
              <w:rPr>
                <w:rFonts w:ascii="Arial" w:cs="Arial" w:eastAsia="Arial" w:hAnsi="Arial"/>
                <w:b w:val="false"/>
                <w:bCs w:val="false"/>
                <w:sz w:val="20"/>
                <w:szCs w:val="20"/>
              </w:rPr>
              <w:t xml:space="preserve">Améliorer son taux de closing : reformulation des objections avec l'IA</w:t>
            </w:r>
          </w:p>
          <w:p>
            <w:pPr>
              <w:pStyle w:val="ListParagraph"/>
              <w:numPr>
                <w:ilvl w:val="0"/>
                <w:numId w:val="2"/>
              </w:numPr>
              <w:spacing w:after="60"/>
            </w:pPr>
            <w:r>
              <w:rPr>
                <w:rFonts w:ascii="Arial" w:cs="Arial" w:eastAsia="Arial" w:hAnsi="Arial"/>
                <w:b w:val="false"/>
                <w:bCs w:val="false"/>
                <w:sz w:val="20"/>
                <w:szCs w:val="20"/>
              </w:rPr>
              <w:t xml:space="preserve">Atelier : rédiger une proposition pour un cas réel apporté par un participant</w:t>
            </w:r>
          </w:p>
          <w:p>
            <w:pPr>
              <w:spacing w:after="0" w:before="60"/>
            </w:pPr>
            <w:r>
              <w:rPr>
                <w:rFonts w:ascii="Arial" w:cs="Arial" w:eastAsia="Arial" w:hAnsi="Arial"/>
                <w:b/>
                <w:bCs/>
                <w:color w:val="2E75B6"/>
                <w:sz w:val="18"/>
                <w:szCs w:val="18"/>
              </w:rPr>
              <w:t xml:space="preserve">▶  Pratique guidée + cas réels</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5F5F5" w:val="clear"/>
            <w:tcMar>
              <w:top w:type="dxa" w:w="60"/>
              <w:left w:type="dxa" w:w="160"/>
              <w:bottom w:type="dxa" w:w="60"/>
              <w:right w:type="dxa" w:w="80"/>
            </w:tcMar>
          </w:tcPr>
          <w:p>
            <w:pPr>
              <w:jc w:val="center"/>
            </w:pPr>
            <w:r>
              <w:rPr>
                <w:rFonts w:ascii="Arial" w:cs="Arial" w:eastAsia="Arial" w:hAnsi="Arial"/>
                <w:color w:val="999999"/>
                <w:sz w:val="18"/>
                <w:szCs w:val="18"/>
              </w:rPr>
              <w:t xml:space="preserve">— Déjeuner  |  12h30 – 13h30 —</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0"/>
        <w:gridCol w:w="2026"/>
      </w:tblGrid>
      <w:tr>
        <w:tc>
          <w:tcPr>
            <w:tcW w:type="dxa" w:w="7000"/>
            <w:tcBorders>
              <w:top w:val="none" w:color="FFFFFF" w:sz="0"/>
              <w:left w:val="none" w:color="FFFFFF" w:sz="0"/>
              <w:bottom w:val="none" w:color="FFFFFF" w:sz="0"/>
              <w:right w:val="none" w:color="FFFFFF" w:sz="0"/>
            </w:tcBorders>
            <w:shd w:fill="2E75B6" w:val="clear"/>
            <w:tcMar>
              <w:top w:type="dxa" w:w="80"/>
              <w:left w:type="dxa" w:w="160"/>
              <w:bottom w:type="dxa" w:w="80"/>
              <w:right w:type="dxa" w:w="80"/>
            </w:tcMar>
            <w:vAlign w:val="center"/>
          </w:tcPr>
          <w:p>
            <w:r>
              <w:rPr>
                <w:rFonts w:ascii="Arial" w:cs="Arial" w:eastAsia="Arial" w:hAnsi="Arial"/>
                <w:b/>
                <w:bCs/>
                <w:caps/>
                <w:color w:val="C8D8EC"/>
                <w:sz w:val="18"/>
                <w:szCs w:val="18"/>
              </w:rPr>
              <w:t xml:space="preserve">MODULE 4  |  </w:t>
            </w:r>
            <w:r>
              <w:rPr>
                <w:rFonts w:ascii="Arial" w:cs="Arial" w:eastAsia="Arial" w:hAnsi="Arial"/>
                <w:b/>
                <w:bCs/>
                <w:color w:val="FFFFFF"/>
                <w:sz w:val="20"/>
                <w:szCs w:val="20"/>
              </w:rPr>
              <w:t xml:space="preserve">Automatiser ses relances et son cycle de vente</w:t>
            </w:r>
          </w:p>
        </w:tc>
        <w:tc>
          <w:tcPr>
            <w:tcW w:type="dxa" w:w="2026"/>
            <w:tcBorders>
              <w:top w:val="none" w:color="FFFFFF" w:sz="0"/>
              <w:left w:val="none" w:color="FFFFFF" w:sz="0"/>
              <w:bottom w:val="none" w:color="FFFFFF" w:sz="0"/>
              <w:right w:val="none" w:color="FFFFFF" w:sz="0"/>
            </w:tcBorders>
            <w:shd w:fill="1F3864"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1h15</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E8F0F8" w:val="clear"/>
            <w:tcMar>
              <w:top w:type="dxa" w:w="100"/>
              <w:left w:type="dxa" w:w="80"/>
              <w:bottom w:type="dxa" w:w="100"/>
              <w:right w:type="dxa" w:w="60"/>
            </w:tcMar>
            <w:vAlign w:val="top"/>
          </w:tcPr>
          <w:p>
            <w:pPr>
              <w:jc w:val="center"/>
            </w:pPr>
            <w:r>
              <w:rPr>
                <w:rFonts w:ascii="Arial" w:cs="Arial" w:eastAsia="Arial" w:hAnsi="Arial"/>
                <w:b/>
                <w:bCs/>
                <w:color w:val="1F3864"/>
                <w:sz w:val="20"/>
                <w:szCs w:val="20"/>
              </w:rPr>
              <w:t xml:space="preserve">13h30</w:t>
            </w:r>
          </w:p>
        </w:tc>
        <w:tc>
          <w:tcPr>
            <w:tcW w:type="dxa" w:w="7626"/>
            <w:tcBorders>
              <w:top w:val="none" w:color="FFFFFF" w:sz="0"/>
              <w:left w:val="single" w:color="2E75B6" w:sz="6" w:space="0"/>
              <w:bottom w:val="none" w:color="FFFFFF" w:sz="0"/>
              <w:right w:val="none" w:color="FFFFFF" w:sz="0"/>
            </w:tcBorders>
            <w:tcMar>
              <w:top w:type="dxa" w:w="80"/>
              <w:left w:type="dxa" w:w="180"/>
              <w:bottom w:type="dxa" w:w="100"/>
              <w:right w:type="dxa" w:w="80"/>
            </w:tcMar>
          </w:tcPr>
          <w:p>
            <w:pPr>
              <w:spacing w:after="60"/>
            </w:pPr>
            <w:r>
              <w:rPr>
                <w:rFonts w:ascii="Arial" w:cs="Arial" w:eastAsia="Arial" w:hAnsi="Arial"/>
                <w:b/>
                <w:bCs/>
                <w:color w:val="1F3864"/>
                <w:sz w:val="22"/>
                <w:szCs w:val="22"/>
              </w:rPr>
              <w:t xml:space="preserve">Séquences automatisées et intégration au pipeline</w:t>
            </w:r>
          </w:p>
          <w:p>
            <w:pPr>
              <w:pStyle w:val="ListParagraph"/>
              <w:numPr>
                <w:ilvl w:val="0"/>
                <w:numId w:val="2"/>
              </w:numPr>
              <w:spacing w:after="60"/>
            </w:pPr>
            <w:r>
              <w:rPr>
                <w:rFonts w:ascii="Arial" w:cs="Arial" w:eastAsia="Arial" w:hAnsi="Arial"/>
                <w:b w:val="false"/>
                <w:bCs w:val="false"/>
                <w:sz w:val="20"/>
                <w:szCs w:val="20"/>
              </w:rPr>
              <w:t xml:space="preserve">Séquences de relance email automatisées : conception et personnalisation IA</w:t>
            </w:r>
          </w:p>
          <w:p>
            <w:pPr>
              <w:pStyle w:val="ListParagraph"/>
              <w:numPr>
                <w:ilvl w:val="0"/>
                <w:numId w:val="2"/>
              </w:numPr>
              <w:spacing w:after="60"/>
            </w:pPr>
            <w:r>
              <w:rPr>
                <w:rFonts w:ascii="Arial" w:cs="Arial" w:eastAsia="Arial" w:hAnsi="Arial"/>
                <w:b w:val="false"/>
                <w:bCs w:val="false"/>
                <w:sz w:val="20"/>
                <w:szCs w:val="20"/>
              </w:rPr>
              <w:t xml:space="preserve">Choisir le bon moment et le bon canal (email, LinkedIn, SMS)</w:t>
            </w:r>
          </w:p>
          <w:p>
            <w:pPr>
              <w:pStyle w:val="ListParagraph"/>
              <w:numPr>
                <w:ilvl w:val="0"/>
                <w:numId w:val="2"/>
              </w:numPr>
              <w:spacing w:after="60"/>
            </w:pPr>
            <w:r>
              <w:rPr>
                <w:rFonts w:ascii="Arial" w:cs="Arial" w:eastAsia="Arial" w:hAnsi="Arial"/>
                <w:b w:val="false"/>
                <w:bCs w:val="false"/>
                <w:sz w:val="20"/>
                <w:szCs w:val="20"/>
              </w:rPr>
              <w:t xml:space="preserve">Intégrer l'IA à chaque étape du pipeline : prospection → closing → fidélisation</w:t>
            </w:r>
          </w:p>
          <w:p>
            <w:pPr>
              <w:pStyle w:val="ListParagraph"/>
              <w:numPr>
                <w:ilvl w:val="0"/>
                <w:numId w:val="2"/>
              </w:numPr>
              <w:spacing w:after="60"/>
            </w:pPr>
            <w:r>
              <w:rPr>
                <w:rFonts w:ascii="Arial" w:cs="Arial" w:eastAsia="Arial" w:hAnsi="Arial"/>
                <w:b w:val="false"/>
                <w:bCs w:val="false"/>
                <w:sz w:val="20"/>
                <w:szCs w:val="20"/>
              </w:rPr>
              <w:t xml:space="preserve">Démo live : construire un workflow no-code avec Make ou Zapier + IA</w:t>
            </w:r>
          </w:p>
          <w:p>
            <w:pPr>
              <w:pStyle w:val="ListParagraph"/>
              <w:numPr>
                <w:ilvl w:val="0"/>
                <w:numId w:val="2"/>
              </w:numPr>
              <w:spacing w:after="60"/>
            </w:pPr>
            <w:r>
              <w:rPr>
                <w:rFonts w:ascii="Arial" w:cs="Arial" w:eastAsia="Arial" w:hAnsi="Arial"/>
                <w:b w:val="false"/>
                <w:bCs w:val="false"/>
                <w:sz w:val="20"/>
                <w:szCs w:val="20"/>
              </w:rPr>
              <w:t xml:space="preserve">Atelier : créer une séquence de 3 relances personnalisées pour son secteur</w:t>
            </w:r>
          </w:p>
          <w:p>
            <w:pPr>
              <w:spacing w:after="0" w:before="60"/>
            </w:pPr>
            <w:r>
              <w:rPr>
                <w:rFonts w:ascii="Arial" w:cs="Arial" w:eastAsia="Arial" w:hAnsi="Arial"/>
                <w:b/>
                <w:bCs/>
                <w:color w:val="2E75B6"/>
                <w:sz w:val="18"/>
                <w:szCs w:val="18"/>
              </w:rPr>
              <w:t xml:space="preserve">▶  Démonstration live + atelier no-code</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5F5F5" w:val="clear"/>
            <w:tcMar>
              <w:top w:type="dxa" w:w="60"/>
              <w:left w:type="dxa" w:w="160"/>
              <w:bottom w:type="dxa" w:w="60"/>
              <w:right w:type="dxa" w:w="80"/>
            </w:tcMar>
          </w:tcPr>
          <w:p>
            <w:pPr>
              <w:jc w:val="center"/>
            </w:pPr>
            <w:r>
              <w:rPr>
                <w:rFonts w:ascii="Arial" w:cs="Arial" w:eastAsia="Arial" w:hAnsi="Arial"/>
                <w:color w:val="999999"/>
                <w:sz w:val="18"/>
                <w:szCs w:val="18"/>
              </w:rPr>
              <w:t xml:space="preserve">— Pause café  |  14h45 – 15h00 —</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0"/>
        <w:gridCol w:w="2026"/>
      </w:tblGrid>
      <w:tr>
        <w:tc>
          <w:tcPr>
            <w:tcW w:type="dxa" w:w="7000"/>
            <w:tcBorders>
              <w:top w:val="none" w:color="FFFFFF" w:sz="0"/>
              <w:left w:val="none" w:color="FFFFFF" w:sz="0"/>
              <w:bottom w:val="none" w:color="FFFFFF" w:sz="0"/>
              <w:right w:val="none" w:color="FFFFFF" w:sz="0"/>
            </w:tcBorders>
            <w:shd w:fill="2E75B6" w:val="clear"/>
            <w:tcMar>
              <w:top w:type="dxa" w:w="80"/>
              <w:left w:type="dxa" w:w="160"/>
              <w:bottom w:type="dxa" w:w="80"/>
              <w:right w:type="dxa" w:w="80"/>
            </w:tcMar>
            <w:vAlign w:val="center"/>
          </w:tcPr>
          <w:p>
            <w:r>
              <w:rPr>
                <w:rFonts w:ascii="Arial" w:cs="Arial" w:eastAsia="Arial" w:hAnsi="Arial"/>
                <w:b/>
                <w:bCs/>
                <w:caps/>
                <w:color w:val="C8D8EC"/>
                <w:sz w:val="18"/>
                <w:szCs w:val="18"/>
              </w:rPr>
              <w:t xml:space="preserve">MODULE 5  |  </w:t>
            </w:r>
            <w:r>
              <w:rPr>
                <w:rFonts w:ascii="Arial" w:cs="Arial" w:eastAsia="Arial" w:hAnsi="Arial"/>
                <w:b/>
                <w:bCs/>
                <w:color w:val="FFFFFF"/>
                <w:sz w:val="20"/>
                <w:szCs w:val="20"/>
              </w:rPr>
              <w:t xml:space="preserve">Piloter son activité avec des dashboards IA</w:t>
            </w:r>
          </w:p>
        </w:tc>
        <w:tc>
          <w:tcPr>
            <w:tcW w:type="dxa" w:w="2026"/>
            <w:tcBorders>
              <w:top w:val="none" w:color="FFFFFF" w:sz="0"/>
              <w:left w:val="none" w:color="FFFFFF" w:sz="0"/>
              <w:bottom w:val="none" w:color="FFFFFF" w:sz="0"/>
              <w:right w:val="none" w:color="FFFFFF" w:sz="0"/>
            </w:tcBorders>
            <w:shd w:fill="1F3864"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1h</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E8F0F8" w:val="clear"/>
            <w:tcMar>
              <w:top w:type="dxa" w:w="100"/>
              <w:left w:type="dxa" w:w="80"/>
              <w:bottom w:type="dxa" w:w="100"/>
              <w:right w:type="dxa" w:w="60"/>
            </w:tcMar>
            <w:vAlign w:val="top"/>
          </w:tcPr>
          <w:p>
            <w:pPr>
              <w:jc w:val="center"/>
            </w:pPr>
            <w:r>
              <w:rPr>
                <w:rFonts w:ascii="Arial" w:cs="Arial" w:eastAsia="Arial" w:hAnsi="Arial"/>
                <w:b/>
                <w:bCs/>
                <w:color w:val="1F3864"/>
                <w:sz w:val="20"/>
                <w:szCs w:val="20"/>
              </w:rPr>
              <w:t xml:space="preserve">15h00</w:t>
            </w:r>
          </w:p>
        </w:tc>
        <w:tc>
          <w:tcPr>
            <w:tcW w:type="dxa" w:w="7626"/>
            <w:tcBorders>
              <w:top w:val="none" w:color="FFFFFF" w:sz="0"/>
              <w:left w:val="single" w:color="2E75B6" w:sz="6" w:space="0"/>
              <w:bottom w:val="none" w:color="FFFFFF" w:sz="0"/>
              <w:right w:val="none" w:color="FFFFFF" w:sz="0"/>
            </w:tcBorders>
            <w:tcMar>
              <w:top w:type="dxa" w:w="80"/>
              <w:left w:type="dxa" w:w="180"/>
              <w:bottom w:type="dxa" w:w="100"/>
              <w:right w:type="dxa" w:w="80"/>
            </w:tcMar>
          </w:tcPr>
          <w:p>
            <w:pPr>
              <w:spacing w:after="60"/>
            </w:pPr>
            <w:r>
              <w:rPr>
                <w:rFonts w:ascii="Arial" w:cs="Arial" w:eastAsia="Arial" w:hAnsi="Arial"/>
                <w:b/>
                <w:bCs/>
                <w:color w:val="1F3864"/>
                <w:sz w:val="22"/>
                <w:szCs w:val="22"/>
              </w:rPr>
              <w:t xml:space="preserve">Analyse prédictive et pilotage augmenté</w:t>
            </w:r>
          </w:p>
          <w:p>
            <w:pPr>
              <w:pStyle w:val="ListParagraph"/>
              <w:numPr>
                <w:ilvl w:val="0"/>
                <w:numId w:val="2"/>
              </w:numPr>
              <w:spacing w:after="60"/>
            </w:pPr>
            <w:r>
              <w:rPr>
                <w:rFonts w:ascii="Arial" w:cs="Arial" w:eastAsia="Arial" w:hAnsi="Arial"/>
                <w:b w:val="false"/>
                <w:bCs w:val="false"/>
                <w:sz w:val="20"/>
                <w:szCs w:val="20"/>
              </w:rPr>
              <w:t xml:space="preserve">Les indicateurs clés du commercial augmenté par l'IA</w:t>
            </w:r>
          </w:p>
          <w:p>
            <w:pPr>
              <w:pStyle w:val="ListParagraph"/>
              <w:numPr>
                <w:ilvl w:val="0"/>
                <w:numId w:val="2"/>
              </w:numPr>
              <w:spacing w:after="60"/>
            </w:pPr>
            <w:r>
              <w:rPr>
                <w:rFonts w:ascii="Arial" w:cs="Arial" w:eastAsia="Arial" w:hAnsi="Arial"/>
                <w:b w:val="false"/>
                <w:bCs w:val="false"/>
                <w:sz w:val="20"/>
                <w:szCs w:val="20"/>
              </w:rPr>
              <w:t xml:space="preserve">Créer un dashboard de pilotage avec des outils IA (Notion AI, Power BI + Copilot, Looker…)</w:t>
            </w:r>
          </w:p>
          <w:p>
            <w:pPr>
              <w:pStyle w:val="ListParagraph"/>
              <w:numPr>
                <w:ilvl w:val="0"/>
                <w:numId w:val="2"/>
              </w:numPr>
              <w:spacing w:after="60"/>
            </w:pPr>
            <w:r>
              <w:rPr>
                <w:rFonts w:ascii="Arial" w:cs="Arial" w:eastAsia="Arial" w:hAnsi="Arial"/>
                <w:b w:val="false"/>
                <w:bCs w:val="false"/>
                <w:sz w:val="20"/>
                <w:szCs w:val="20"/>
              </w:rPr>
              <w:t xml:space="preserve">Analyser ses performances et générer des rapports automatiques</w:t>
            </w:r>
          </w:p>
          <w:p>
            <w:pPr>
              <w:pStyle w:val="ListParagraph"/>
              <w:numPr>
                <w:ilvl w:val="0"/>
                <w:numId w:val="2"/>
              </w:numPr>
              <w:spacing w:after="60"/>
            </w:pPr>
            <w:r>
              <w:rPr>
                <w:rFonts w:ascii="Arial" w:cs="Arial" w:eastAsia="Arial" w:hAnsi="Arial"/>
                <w:b w:val="false"/>
                <w:bCs w:val="false"/>
                <w:sz w:val="20"/>
                <w:szCs w:val="20"/>
              </w:rPr>
              <w:t xml:space="preserve">Anticiper les risques pipeline grâce à l'analyse prédictive</w:t>
            </w:r>
          </w:p>
          <w:p>
            <w:pPr>
              <w:pStyle w:val="ListParagraph"/>
              <w:numPr>
                <w:ilvl w:val="0"/>
                <w:numId w:val="2"/>
              </w:numPr>
              <w:spacing w:after="60"/>
            </w:pPr>
            <w:r>
              <w:rPr>
                <w:rFonts w:ascii="Arial" w:cs="Arial" w:eastAsia="Arial" w:hAnsi="Arial"/>
                <w:b w:val="false"/>
                <w:bCs w:val="false"/>
                <w:sz w:val="20"/>
                <w:szCs w:val="20"/>
              </w:rPr>
              <w:t xml:space="preserve">Atelier : construire son propre tableau de bord de suivi commercial</w:t>
            </w:r>
          </w:p>
          <w:p>
            <w:pPr>
              <w:spacing w:after="0" w:before="60"/>
            </w:pPr>
            <w:r>
              <w:rPr>
                <w:rFonts w:ascii="Arial" w:cs="Arial" w:eastAsia="Arial" w:hAnsi="Arial"/>
                <w:b/>
                <w:bCs/>
                <w:color w:val="2E75B6"/>
                <w:sz w:val="18"/>
                <w:szCs w:val="18"/>
              </w:rPr>
              <w:t xml:space="preserve">▶  Pratique guidée</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0"/>
        <w:gridCol w:w="2026"/>
      </w:tblGrid>
      <w:tr>
        <w:tc>
          <w:tcPr>
            <w:tcW w:type="dxa" w:w="7000"/>
            <w:tcBorders>
              <w:top w:val="none" w:color="FFFFFF" w:sz="0"/>
              <w:left w:val="none" w:color="FFFFFF" w:sz="0"/>
              <w:bottom w:val="none" w:color="FFFFFF" w:sz="0"/>
              <w:right w:val="none" w:color="FFFFFF" w:sz="0"/>
            </w:tcBorders>
            <w:shd w:fill="2E75B6" w:val="clear"/>
            <w:tcMar>
              <w:top w:type="dxa" w:w="80"/>
              <w:left w:type="dxa" w:w="160"/>
              <w:bottom w:type="dxa" w:w="80"/>
              <w:right w:type="dxa" w:w="80"/>
            </w:tcMar>
            <w:vAlign w:val="center"/>
          </w:tcPr>
          <w:p>
            <w:r>
              <w:rPr>
                <w:rFonts w:ascii="Arial" w:cs="Arial" w:eastAsia="Arial" w:hAnsi="Arial"/>
                <w:b/>
                <w:bCs/>
                <w:caps/>
                <w:color w:val="C8D8EC"/>
                <w:sz w:val="18"/>
                <w:szCs w:val="18"/>
              </w:rPr>
              <w:t xml:space="preserve">SYNTHÈSE  |  </w:t>
            </w:r>
            <w:r>
              <w:rPr>
                <w:rFonts w:ascii="Arial" w:cs="Arial" w:eastAsia="Arial" w:hAnsi="Arial"/>
                <w:b/>
                <w:bCs/>
                <w:color w:val="FFFFFF"/>
                <w:sz w:val="20"/>
                <w:szCs w:val="20"/>
              </w:rPr>
              <w:t xml:space="preserve">Plan d'action personnel &amp; clôture</w:t>
            </w:r>
          </w:p>
        </w:tc>
        <w:tc>
          <w:tcPr>
            <w:tcW w:type="dxa" w:w="2026"/>
            <w:tcBorders>
              <w:top w:val="none" w:color="FFFFFF" w:sz="0"/>
              <w:left w:val="none" w:color="FFFFFF" w:sz="0"/>
              <w:bottom w:val="none" w:color="FFFFFF" w:sz="0"/>
              <w:right w:val="none" w:color="FFFFFF" w:sz="0"/>
            </w:tcBorders>
            <w:shd w:fill="1F3864" w:val="clear"/>
            <w:tcMar>
              <w:top w:type="dxa" w:w="80"/>
              <w:left w:type="dxa" w:w="80"/>
              <w:bottom w:type="dxa" w:w="80"/>
              <w:right w:type="dxa" w:w="80"/>
            </w:tcMar>
            <w:vAlign w:val="center"/>
          </w:tcPr>
          <w:p>
            <w:pPr>
              <w:jc w:val="center"/>
            </w:pPr>
            <w:r>
              <w:rPr>
                <w:rFonts w:ascii="Arial" w:cs="Arial" w:eastAsia="Arial" w:hAnsi="Arial"/>
                <w:b/>
                <w:bCs/>
                <w:color w:val="FFFFFF"/>
                <w:sz w:val="20"/>
                <w:szCs w:val="20"/>
              </w:rPr>
              <w:t xml:space="preserve">30 min</w:t>
            </w:r>
          </w:p>
        </w:tc>
      </w:tr>
    </w:tbl>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W w:type="dxa" w:w="1400"/>
            <w:tcBorders>
              <w:top w:val="none" w:color="FFFFFF" w:sz="0"/>
              <w:left w:val="none" w:color="FFFFFF" w:sz="0"/>
              <w:bottom w:val="none" w:color="FFFFFF" w:sz="0"/>
              <w:right w:val="none" w:color="FFFFFF" w:sz="0"/>
            </w:tcBorders>
            <w:shd w:fill="E8F0F8" w:val="clear"/>
            <w:tcMar>
              <w:top w:type="dxa" w:w="100"/>
              <w:left w:type="dxa" w:w="80"/>
              <w:bottom w:type="dxa" w:w="100"/>
              <w:right w:type="dxa" w:w="60"/>
            </w:tcMar>
            <w:vAlign w:val="top"/>
          </w:tcPr>
          <w:p>
            <w:pPr>
              <w:jc w:val="center"/>
            </w:pPr>
            <w:r>
              <w:rPr>
                <w:rFonts w:ascii="Arial" w:cs="Arial" w:eastAsia="Arial" w:hAnsi="Arial"/>
                <w:b/>
                <w:bCs/>
                <w:color w:val="1F3864"/>
                <w:sz w:val="20"/>
                <w:szCs w:val="20"/>
              </w:rPr>
              <w:t xml:space="preserve">16h00</w:t>
            </w:r>
          </w:p>
        </w:tc>
        <w:tc>
          <w:tcPr>
            <w:tcW w:type="dxa" w:w="7626"/>
            <w:tcBorders>
              <w:top w:val="none" w:color="FFFFFF" w:sz="0"/>
              <w:left w:val="single" w:color="2E75B6" w:sz="6" w:space="0"/>
              <w:bottom w:val="none" w:color="FFFFFF" w:sz="0"/>
              <w:right w:val="none" w:color="FFFFFF" w:sz="0"/>
            </w:tcBorders>
            <w:tcMar>
              <w:top w:type="dxa" w:w="80"/>
              <w:left w:type="dxa" w:w="180"/>
              <w:bottom w:type="dxa" w:w="100"/>
              <w:right w:type="dxa" w:w="80"/>
            </w:tcMar>
          </w:tcPr>
          <w:p>
            <w:pPr>
              <w:spacing w:after="60"/>
            </w:pPr>
            <w:r>
              <w:rPr>
                <w:rFonts w:ascii="Arial" w:cs="Arial" w:eastAsia="Arial" w:hAnsi="Arial"/>
                <w:b/>
                <w:bCs/>
                <w:color w:val="1F3864"/>
                <w:sz w:val="22"/>
                <w:szCs w:val="22"/>
              </w:rPr>
              <w:t xml:space="preserve">Consolidation et plan d'action à 30 jours</w:t>
            </w:r>
          </w:p>
          <w:p>
            <w:pPr>
              <w:pStyle w:val="ListParagraph"/>
              <w:numPr>
                <w:ilvl w:val="0"/>
                <w:numId w:val="2"/>
              </w:numPr>
              <w:spacing w:after="60"/>
            </w:pPr>
            <w:r>
              <w:rPr>
                <w:rFonts w:ascii="Arial" w:cs="Arial" w:eastAsia="Arial" w:hAnsi="Arial"/>
                <w:b w:val="false"/>
                <w:bCs w:val="false"/>
                <w:sz w:val="20"/>
                <w:szCs w:val="20"/>
              </w:rPr>
              <w:t xml:space="preserve">Chaque participant formalise son plan d'action IA à 30 jours (3 quick wins identifiés)</w:t>
            </w:r>
          </w:p>
          <w:p>
            <w:pPr>
              <w:pStyle w:val="ListParagraph"/>
              <w:numPr>
                <w:ilvl w:val="0"/>
                <w:numId w:val="2"/>
              </w:numPr>
              <w:spacing w:after="60"/>
            </w:pPr>
            <w:r>
              <w:rPr>
                <w:rFonts w:ascii="Arial" w:cs="Arial" w:eastAsia="Arial" w:hAnsi="Arial"/>
                <w:b w:val="false"/>
                <w:bCs w:val="false"/>
                <w:sz w:val="20"/>
                <w:szCs w:val="20"/>
              </w:rPr>
              <w:t xml:space="preserve">Partage des apprentissages et bonnes pratiques du groupe</w:t>
            </w:r>
          </w:p>
          <w:p>
            <w:pPr>
              <w:pStyle w:val="ListParagraph"/>
              <w:numPr>
                <w:ilvl w:val="0"/>
                <w:numId w:val="2"/>
              </w:numPr>
              <w:spacing w:after="60"/>
            </w:pPr>
            <w:r>
              <w:rPr>
                <w:rFonts w:ascii="Arial" w:cs="Arial" w:eastAsia="Arial" w:hAnsi="Arial"/>
                <w:b w:val="false"/>
                <w:bCs w:val="false"/>
                <w:sz w:val="20"/>
                <w:szCs w:val="20"/>
              </w:rPr>
              <w:t xml:space="preserve">Remise du kit de ressources : bibliothèque de prompts, outils, templates prêts à l'emploi</w:t>
            </w:r>
          </w:p>
          <w:p>
            <w:pPr>
              <w:pStyle w:val="ListParagraph"/>
              <w:numPr>
                <w:ilvl w:val="0"/>
                <w:numId w:val="2"/>
              </w:numPr>
              <w:spacing w:after="60"/>
            </w:pPr>
            <w:r>
              <w:rPr>
                <w:rFonts w:ascii="Arial" w:cs="Arial" w:eastAsia="Arial" w:hAnsi="Arial"/>
                <w:b w:val="false"/>
                <w:bCs w:val="false"/>
                <w:sz w:val="20"/>
                <w:szCs w:val="20"/>
              </w:rPr>
              <w:t xml:space="preserve">Évaluation de la formation et tour de table final</w:t>
            </w:r>
          </w:p>
          <w:p>
            <w:pPr>
              <w:spacing w:after="0" w:before="60"/>
            </w:pPr>
            <w:r>
              <w:rPr>
                <w:rFonts w:ascii="Arial" w:cs="Arial" w:eastAsia="Arial" w:hAnsi="Arial"/>
                <w:b/>
                <w:bCs/>
                <w:color w:val="2E75B6"/>
                <w:sz w:val="18"/>
                <w:szCs w:val="18"/>
              </w:rPr>
              <w:t xml:space="preserve">▶  Consolidation + plan d'action individuel</w:t>
            </w:r>
          </w:p>
        </w:tc>
      </w:tr>
    </w:tbl>
    <w:p>
      <w:pPr>
        <w:spacing w:after="100"/>
      </w:pPr>
      <w:r>
        <w:t xml:space="preserve"/>
      </w:r>
    </w:p>
    <w:p>
      <w:pPr>
        <w:pStyle w:val="Heading1"/>
        <w:pBdr>
          <w:bottom w:val="single" w:color="2E75B6" w:sz="8" w:space="4"/>
        </w:pBdr>
        <w:spacing w:after="120" w:before="320"/>
      </w:pPr>
      <w:r>
        <w:rPr>
          <w:rFonts w:ascii="Arial" w:cs="Arial" w:eastAsia="Arial" w:hAnsi="Arial"/>
          <w:b/>
          <w:bCs/>
          <w:color w:val="1F3864"/>
          <w:sz w:val="28"/>
          <w:szCs w:val="28"/>
        </w:rPr>
        <w:t xml:space="preserve">MODALITÉS D'ÉVALUATION</w:t>
      </w:r>
    </w:p>
    <w:p>
      <w:pPr>
        <w:spacing w:after="80"/>
        <w:jc w:val="left"/>
      </w:pPr>
      <w:r>
        <w:rPr>
          <w:rFonts w:ascii="Arial" w:cs="Arial" w:eastAsia="Arial" w:hAnsi="Arial"/>
          <w:sz w:val="20"/>
          <w:szCs w:val="20"/>
        </w:rPr>
        <w:t xml:space="preserve">Dans le cadre d'une mise en situation professionnelle simulée, le participant devra :</w:t>
      </w:r>
    </w:p>
    <w:p>
      <w:pPr>
        <w:pStyle w:val="ListParagraph"/>
        <w:numPr>
          <w:ilvl w:val="0"/>
          <w:numId w:val="2"/>
        </w:numPr>
        <w:spacing w:after="60"/>
      </w:pPr>
      <w:r>
        <w:rPr>
          <w:rFonts w:ascii="Arial" w:cs="Arial" w:eastAsia="Arial" w:hAnsi="Arial"/>
          <w:b w:val="false"/>
          <w:bCs w:val="false"/>
          <w:sz w:val="20"/>
          <w:szCs w:val="20"/>
        </w:rPr>
        <w:t xml:space="preserve">Réaliser en autonomie un workflow de qualification de prospects avec l'IA</w:t>
      </w:r>
    </w:p>
    <w:p>
      <w:pPr>
        <w:pStyle w:val="ListParagraph"/>
        <w:numPr>
          <w:ilvl w:val="0"/>
          <w:numId w:val="2"/>
        </w:numPr>
        <w:spacing w:after="60"/>
      </w:pPr>
      <w:r>
        <w:rPr>
          <w:rFonts w:ascii="Arial" w:cs="Arial" w:eastAsia="Arial" w:hAnsi="Arial"/>
          <w:b w:val="false"/>
          <w:bCs w:val="false"/>
          <w:sz w:val="20"/>
          <w:szCs w:val="20"/>
        </w:rPr>
        <w:t xml:space="preserve">Produire une proposition commerciale personnalisée à partir d'un brief fourni</w:t>
      </w:r>
    </w:p>
    <w:p>
      <w:pPr>
        <w:pStyle w:val="ListParagraph"/>
        <w:numPr>
          <w:ilvl w:val="0"/>
          <w:numId w:val="2"/>
        </w:numPr>
        <w:spacing w:after="60"/>
      </w:pPr>
      <w:r>
        <w:rPr>
          <w:rFonts w:ascii="Arial" w:cs="Arial" w:eastAsia="Arial" w:hAnsi="Arial"/>
          <w:b w:val="false"/>
          <w:bCs w:val="false"/>
          <w:sz w:val="20"/>
          <w:szCs w:val="20"/>
        </w:rPr>
        <w:t xml:space="preserve">Présenter et justifier ses choix d'outils et de prompts lors d'un débrief collectif</w:t>
      </w:r>
    </w:p>
    <w:p>
      <w:pPr>
        <w:spacing w:after="100"/>
      </w:pPr>
      <w:r>
        <w:t xml:space="preserve"/>
      </w:r>
    </w:p>
    <w:p>
      <w:pPr>
        <w:pStyle w:val="Heading1"/>
        <w:pBdr>
          <w:bottom w:val="single" w:color="2E75B6" w:sz="8" w:space="4"/>
        </w:pBdr>
        <w:spacing w:after="120" w:before="320"/>
      </w:pPr>
      <w:r>
        <w:rPr>
          <w:rFonts w:ascii="Arial" w:cs="Arial" w:eastAsia="Arial" w:hAnsi="Arial"/>
          <w:b/>
          <w:bCs/>
          <w:color w:val="1F3864"/>
          <w:sz w:val="28"/>
          <w:szCs w:val="28"/>
        </w:rPr>
        <w:t xml:space="preserve">MOYENS PÉDAGOGIQUES</w:t>
      </w:r>
    </w:p>
    <w:p>
      <w:pPr>
        <w:pStyle w:val="ListParagraph"/>
        <w:numPr>
          <w:ilvl w:val="0"/>
          <w:numId w:val="2"/>
        </w:numPr>
        <w:spacing w:after="60"/>
      </w:pPr>
      <w:r>
        <w:rPr>
          <w:rFonts w:ascii="Arial" w:cs="Arial" w:eastAsia="Arial" w:hAnsi="Arial"/>
          <w:b w:val="false"/>
          <w:bCs w:val="false"/>
          <w:sz w:val="20"/>
          <w:szCs w:val="20"/>
        </w:rPr>
        <w:t xml:space="preserve">Accès aux outils IA professionnels pendant toute la durée de la formation</w:t>
      </w:r>
    </w:p>
    <w:p>
      <w:pPr>
        <w:pStyle w:val="ListParagraph"/>
        <w:numPr>
          <w:ilvl w:val="0"/>
          <w:numId w:val="2"/>
        </w:numPr>
        <w:spacing w:after="60"/>
      </w:pPr>
      <w:r>
        <w:rPr>
          <w:rFonts w:ascii="Arial" w:cs="Arial" w:eastAsia="Arial" w:hAnsi="Arial"/>
          <w:b w:val="false"/>
          <w:bCs w:val="false"/>
          <w:sz w:val="20"/>
          <w:szCs w:val="20"/>
        </w:rPr>
        <w:t xml:space="preserve">Bibliothèque de prompts commerciaux testés et optimisés, remise aux participants</w:t>
      </w:r>
    </w:p>
    <w:p>
      <w:pPr>
        <w:pStyle w:val="ListParagraph"/>
        <w:numPr>
          <w:ilvl w:val="0"/>
          <w:numId w:val="2"/>
        </w:numPr>
        <w:spacing w:after="60"/>
      </w:pPr>
      <w:r>
        <w:rPr>
          <w:rFonts w:ascii="Arial" w:cs="Arial" w:eastAsia="Arial" w:hAnsi="Arial"/>
          <w:b w:val="false"/>
          <w:bCs w:val="false"/>
          <w:sz w:val="20"/>
          <w:szCs w:val="20"/>
        </w:rPr>
        <w:t xml:space="preserve">Exercices pratiques basés sur des cas concrets apportés par les participants</w:t>
      </w:r>
    </w:p>
    <w:p>
      <w:pPr>
        <w:pStyle w:val="ListParagraph"/>
        <w:numPr>
          <w:ilvl w:val="0"/>
          <w:numId w:val="2"/>
        </w:numPr>
        <w:spacing w:after="60"/>
      </w:pPr>
      <w:r>
        <w:rPr>
          <w:rFonts w:ascii="Arial" w:cs="Arial" w:eastAsia="Arial" w:hAnsi="Arial"/>
          <w:b w:val="false"/>
          <w:bCs w:val="false"/>
          <w:sz w:val="20"/>
          <w:szCs w:val="20"/>
        </w:rPr>
        <w:t xml:space="preserve">Supports pédagogiques numériques (guide de référence, fiches outils, templates)</w:t>
      </w:r>
    </w:p>
    <w:p>
      <w:pPr>
        <w:pStyle w:val="ListParagraph"/>
        <w:numPr>
          <w:ilvl w:val="0"/>
          <w:numId w:val="2"/>
        </w:numPr>
        <w:spacing w:after="60"/>
      </w:pPr>
      <w:r>
        <w:rPr>
          <w:rFonts w:ascii="Arial" w:cs="Arial" w:eastAsia="Arial" w:hAnsi="Arial"/>
          <w:b w:val="false"/>
          <w:bCs w:val="false"/>
          <w:sz w:val="20"/>
          <w:szCs w:val="20"/>
        </w:rPr>
        <w:t xml:space="preserve">Accompagnement individualisé par le formateur tout au long de la journée</w:t>
      </w:r>
    </w:p>
    <w:p>
      <w:pPr>
        <w:pStyle w:val="ListParagraph"/>
        <w:numPr>
          <w:ilvl w:val="0"/>
          <w:numId w:val="2"/>
        </w:numPr>
        <w:spacing w:after="60"/>
      </w:pPr>
      <w:r>
        <w:rPr>
          <w:rFonts w:ascii="Arial" w:cs="Arial" w:eastAsia="Arial" w:hAnsi="Arial"/>
          <w:b w:val="false"/>
          <w:bCs w:val="false"/>
          <w:sz w:val="20"/>
          <w:szCs w:val="20"/>
        </w:rPr>
        <w:t xml:space="preserve">Formateurs praticiens disposant d'une expérience opérationnelle en IA commerciale</w:t>
      </w:r>
    </w:p>
    <w:p>
      <w:pPr>
        <w:pStyle w:val="ListParagraph"/>
        <w:numPr>
          <w:ilvl w:val="0"/>
          <w:numId w:val="2"/>
        </w:numPr>
        <w:spacing w:after="60"/>
      </w:pPr>
      <w:r>
        <w:rPr>
          <w:rFonts w:ascii="Arial" w:cs="Arial" w:eastAsia="Arial" w:hAnsi="Arial"/>
          <w:b w:val="false"/>
          <w:bCs w:val="false"/>
          <w:sz w:val="20"/>
          <w:szCs w:val="20"/>
        </w:rPr>
        <w:t xml:space="preserve">Salle équipée ou distanciel via outils collaboratifs adaptés (selon modalités)</w:t>
      </w:r>
    </w:p>
    <w:p>
      <w:pPr>
        <w:spacing w:after="100"/>
      </w:pPr>
      <w:r>
        <w:t xml:space="preserve"/>
      </w:r>
    </w:p>
    <w:p>
      <w:pPr>
        <w:pStyle w:val="Heading1"/>
        <w:pBdr>
          <w:bottom w:val="single" w:color="2E75B6" w:sz="8" w:space="4"/>
        </w:pBdr>
        <w:spacing w:after="120" w:before="320"/>
      </w:pPr>
      <w:r>
        <w:rPr>
          <w:rFonts w:ascii="Arial" w:cs="Arial" w:eastAsia="Arial" w:hAnsi="Arial"/>
          <w:b/>
          <w:bCs/>
          <w:color w:val="1F3864"/>
          <w:sz w:val="28"/>
          <w:szCs w:val="28"/>
        </w:rPr>
        <w:t xml:space="preserve">PRÉ-REQUIS</w:t>
      </w:r>
    </w:p>
    <w:p>
      <w:pPr>
        <w:pStyle w:val="ListParagraph"/>
        <w:numPr>
          <w:ilvl w:val="0"/>
          <w:numId w:val="2"/>
        </w:numPr>
        <w:spacing w:after="60"/>
      </w:pPr>
      <w:r>
        <w:rPr>
          <w:rFonts w:ascii="Arial" w:cs="Arial" w:eastAsia="Arial" w:hAnsi="Arial"/>
          <w:b w:val="false"/>
          <w:bCs w:val="false"/>
          <w:sz w:val="20"/>
          <w:szCs w:val="20"/>
        </w:rPr>
        <w:t xml:space="preserve">Maîtrise courante de l'outil informatique (navigation web, messagerie, traitement de texte)</w:t>
      </w:r>
    </w:p>
    <w:p>
      <w:pPr>
        <w:pStyle w:val="ListParagraph"/>
        <w:numPr>
          <w:ilvl w:val="0"/>
          <w:numId w:val="2"/>
        </w:numPr>
        <w:spacing w:after="60"/>
      </w:pPr>
      <w:r>
        <w:rPr>
          <w:rFonts w:ascii="Arial" w:cs="Arial" w:eastAsia="Arial" w:hAnsi="Arial"/>
          <w:b w:val="false"/>
          <w:bCs w:val="false"/>
          <w:sz w:val="20"/>
          <w:szCs w:val="20"/>
        </w:rPr>
        <w:t xml:space="preserve">Capacité à travailler sur plusieurs onglets et outils simultanément</w:t>
      </w:r>
    </w:p>
    <w:p>
      <w:pPr>
        <w:pStyle w:val="ListParagraph"/>
        <w:numPr>
          <w:ilvl w:val="0"/>
          <w:numId w:val="2"/>
        </w:numPr>
        <w:spacing w:after="60"/>
      </w:pPr>
      <w:r>
        <w:rPr>
          <w:rFonts w:ascii="Arial" w:cs="Arial" w:eastAsia="Arial" w:hAnsi="Arial"/>
          <w:b w:val="false"/>
          <w:bCs w:val="false"/>
          <w:sz w:val="20"/>
          <w:szCs w:val="20"/>
        </w:rPr>
        <w:t xml:space="preserve">Aucun prérequis en programmation ou en data science</w:t>
      </w:r>
    </w:p>
    <w:p>
      <w:pPr>
        <w:spacing w:after="100"/>
      </w:pPr>
      <w:r>
        <w:t xml:space="preserve"/>
      </w:r>
    </w:p>
    <w:p>
      <w:pPr>
        <w:pStyle w:val="Heading1"/>
        <w:pBdr>
          <w:bottom w:val="single" w:color="2E75B6" w:sz="8" w:space="4"/>
        </w:pBdr>
        <w:spacing w:after="120" w:before="320"/>
      </w:pPr>
      <w:r>
        <w:rPr>
          <w:rFonts w:ascii="Arial" w:cs="Arial" w:eastAsia="Arial" w:hAnsi="Arial"/>
          <w:b/>
          <w:bCs/>
          <w:color w:val="1F3864"/>
          <w:sz w:val="28"/>
          <w:szCs w:val="28"/>
        </w:rPr>
        <w:t xml:space="preserve">PUBLICS CONCERNÉS</w:t>
      </w:r>
    </w:p>
    <w:p>
      <w:pPr>
        <w:pStyle w:val="ListParagraph"/>
        <w:numPr>
          <w:ilvl w:val="0"/>
          <w:numId w:val="2"/>
        </w:numPr>
        <w:spacing w:after="60"/>
      </w:pPr>
      <w:r>
        <w:rPr>
          <w:rFonts w:ascii="Arial" w:cs="Arial" w:eastAsia="Arial" w:hAnsi="Arial"/>
          <w:b w:val="false"/>
          <w:bCs w:val="false"/>
          <w:sz w:val="20"/>
          <w:szCs w:val="20"/>
        </w:rPr>
        <w:t xml:space="preserve">Managers et responsables commerciaux</w:t>
      </w:r>
    </w:p>
    <w:p>
      <w:pPr>
        <w:pStyle w:val="ListParagraph"/>
        <w:numPr>
          <w:ilvl w:val="0"/>
          <w:numId w:val="2"/>
        </w:numPr>
        <w:spacing w:after="60"/>
      </w:pPr>
      <w:r>
        <w:rPr>
          <w:rFonts w:ascii="Arial" w:cs="Arial" w:eastAsia="Arial" w:hAnsi="Arial"/>
          <w:b w:val="false"/>
          <w:bCs w:val="false"/>
          <w:sz w:val="20"/>
          <w:szCs w:val="20"/>
        </w:rPr>
        <w:t xml:space="preserve">Équipes IT souhaitant comprendre les usages IA métiers</w:t>
      </w:r>
    </w:p>
    <w:p>
      <w:pPr>
        <w:pStyle w:val="ListParagraph"/>
        <w:numPr>
          <w:ilvl w:val="0"/>
          <w:numId w:val="2"/>
        </w:numPr>
        <w:spacing w:after="60"/>
      </w:pPr>
      <w:r>
        <w:rPr>
          <w:rFonts w:ascii="Arial" w:cs="Arial" w:eastAsia="Arial" w:hAnsi="Arial"/>
          <w:b w:val="false"/>
          <w:bCs w:val="false"/>
          <w:sz w:val="20"/>
          <w:szCs w:val="20"/>
        </w:rPr>
        <w:t xml:space="preserve">Directions métiers et directions générales</w:t>
      </w:r>
    </w:p>
    <w:p>
      <w:pPr>
        <w:pStyle w:val="ListParagraph"/>
        <w:numPr>
          <w:ilvl w:val="0"/>
          <w:numId w:val="2"/>
        </w:numPr>
        <w:spacing w:after="60"/>
      </w:pPr>
      <w:r>
        <w:rPr>
          <w:rFonts w:ascii="Arial" w:cs="Arial" w:eastAsia="Arial" w:hAnsi="Arial"/>
          <w:b w:val="false"/>
          <w:bCs w:val="false"/>
          <w:sz w:val="20"/>
          <w:szCs w:val="20"/>
        </w:rPr>
        <w:t xml:space="preserve">Fonctions supports (marketing, communication, RH, finance)</w:t>
      </w:r>
    </w:p>
    <w:p>
      <w:pPr>
        <w:pStyle w:val="ListParagraph"/>
        <w:numPr>
          <w:ilvl w:val="0"/>
          <w:numId w:val="2"/>
        </w:numPr>
        <w:spacing w:after="60"/>
      </w:pPr>
      <w:r>
        <w:rPr>
          <w:rFonts w:ascii="Arial" w:cs="Arial" w:eastAsia="Arial" w:hAnsi="Arial"/>
          <w:b w:val="false"/>
          <w:bCs w:val="false"/>
          <w:sz w:val="20"/>
          <w:szCs w:val="20"/>
        </w:rPr>
        <w:t xml:space="preserve">Toute personne souhaitant améliorer sa productivité commerciale grâce à l'IA</w:t>
      </w:r>
    </w:p>
    <w:p>
      <w:pPr>
        <w:spacing w:after="100"/>
      </w:pPr>
      <w:r>
        <w:t xml:space="preserve"/>
      </w:r>
    </w:p>
    <w:p>
      <w:pPr>
        <w:spacing w:after="80"/>
        <w:jc w:val="left"/>
      </w:pPr>
      <w:r>
        <w:rPr>
          <w:rFonts w:ascii="Arial" w:cs="Arial" w:eastAsia="Arial" w:hAnsi="Arial"/>
          <w:sz w:val="20"/>
          <w:szCs w:val="20"/>
        </w:rPr>
        <w:t xml:space="preserve">Personnes en situation de handicap : notre référent handicap pourra déterminer les éventuels aménagements à mettre en place. Contactez-nous avant l'inscription pour toute demande spécifique.</w:t>
      </w:r>
    </w:p>
    <w:p>
      <w:pPr>
        <w:spacing w:after="100"/>
      </w:pPr>
      <w:r>
        <w:t xml:space="preserve"/>
      </w:r>
    </w:p>
    <w:p>
      <w:pPr>
        <w:pStyle w:val="Heading1"/>
        <w:pBdr>
          <w:bottom w:val="single" w:color="2E75B6" w:sz="8" w:space="4"/>
        </w:pBdr>
        <w:spacing w:after="120" w:before="320"/>
      </w:pPr>
      <w:r>
        <w:rPr>
          <w:rFonts w:ascii="Arial" w:cs="Arial" w:eastAsia="Arial" w:hAnsi="Arial"/>
          <w:b/>
          <w:bCs/>
          <w:color w:val="1F3864"/>
          <w:sz w:val="28"/>
          <w:szCs w:val="28"/>
        </w:rPr>
        <w:t xml:space="preserve">MODALITÉS ET DÉLAIS D'ACCÈS</w:t>
      </w:r>
    </w:p>
    <w:p>
      <w:pPr>
        <w:pStyle w:val="ListParagraph"/>
        <w:numPr>
          <w:ilvl w:val="0"/>
          <w:numId w:val="2"/>
        </w:numPr>
        <w:spacing w:after="60"/>
      </w:pPr>
      <w:r>
        <w:rPr>
          <w:rFonts w:ascii="Arial" w:cs="Arial" w:eastAsia="Arial" w:hAnsi="Arial"/>
          <w:b w:val="false"/>
          <w:bCs w:val="false"/>
          <w:sz w:val="20"/>
          <w:szCs w:val="20"/>
        </w:rPr>
        <w:t xml:space="preserve">Entretien individuel ou collectif (présentiel ou à distance) pour adapter la formation aux besoins</w:t>
      </w:r>
    </w:p>
    <w:p>
      <w:pPr>
        <w:pStyle w:val="ListParagraph"/>
        <w:numPr>
          <w:ilvl w:val="0"/>
          <w:numId w:val="2"/>
        </w:numPr>
        <w:spacing w:after="60"/>
      </w:pPr>
      <w:r>
        <w:rPr>
          <w:rFonts w:ascii="Arial" w:cs="Arial" w:eastAsia="Arial" w:hAnsi="Arial"/>
          <w:b w:val="false"/>
          <w:bCs w:val="false"/>
          <w:sz w:val="20"/>
          <w:szCs w:val="20"/>
        </w:rPr>
        <w:t xml:space="preserve">Délai d'accès : inscription possible jusqu'à 5 jours ouvrés avant le début de la session</w:t>
      </w:r>
    </w:p>
    <w:p>
      <w:pPr>
        <w:pStyle w:val="ListParagraph"/>
        <w:numPr>
          <w:ilvl w:val="0"/>
          <w:numId w:val="2"/>
        </w:numPr>
        <w:spacing w:after="60"/>
      </w:pPr>
      <w:r>
        <w:rPr>
          <w:rFonts w:ascii="Arial" w:cs="Arial" w:eastAsia="Arial" w:hAnsi="Arial"/>
          <w:b w:val="false"/>
          <w:bCs w:val="false"/>
          <w:sz w:val="20"/>
          <w:szCs w:val="20"/>
        </w:rPr>
        <w:t xml:space="preserve">Intra-entreprise : dates et modalités définies avec le commanditaire</w:t>
      </w:r>
    </w:p>
    <w:p>
      <w:pPr>
        <w:spacing w:after="100"/>
      </w:pPr>
      <w:r>
        <w:t xml:space="preserve"/>
      </w:r>
    </w:p>
    <w:p>
      <w:pPr>
        <w:pStyle w:val="Heading1"/>
        <w:pBdr>
          <w:bottom w:val="single" w:color="2E75B6" w:sz="8" w:space="4"/>
        </w:pBdr>
        <w:spacing w:after="120" w:before="320"/>
      </w:pPr>
      <w:r>
        <w:rPr>
          <w:rFonts w:ascii="Arial" w:cs="Arial" w:eastAsia="Arial" w:hAnsi="Arial"/>
          <w:b/>
          <w:bCs/>
          <w:color w:val="1F3864"/>
          <w:sz w:val="28"/>
          <w:szCs w:val="28"/>
        </w:rPr>
        <w:t xml:space="preserve">ORGANISATION &amp; DURÉE</w:t>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3500"/>
        <w:gridCol w:w="5526"/>
      </w:tblGrid>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Format</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Formation en groupe (intra-entreprise ou inter-entreprises)</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Durée totale</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7 heures — 1 journée</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Horaires</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9h00 – 17h00 (avec pauses et déjeuner)</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Effectif</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6 à 12 participants recommandés</w:t>
            </w:r>
          </w:p>
        </w:tc>
      </w:tr>
      <w:tr>
        <w:tc>
          <w:tcPr>
            <w:tcW w:type="dxa" w:w="3500"/>
            <w:tcBorders>
              <w:top w:val="none" w:color="FFFFFF" w:sz="0"/>
              <w:left w:val="none" w:color="FFFFFF" w:sz="0"/>
              <w:bottom w:val="none" w:color="FFFFFF" w:sz="0"/>
              <w:right w:val="none" w:color="FFFFFF" w:sz="0"/>
            </w:tcBorders>
            <w:shd w:fill="D6E4F0" w:val="clear"/>
            <w:tcMar>
              <w:top w:type="dxa" w:w="80"/>
              <w:left w:type="dxa" w:w="140"/>
              <w:bottom w:type="dxa" w:w="80"/>
              <w:right w:type="dxa" w:w="80"/>
            </w:tcMar>
          </w:tcPr>
          <w:p>
            <w:r>
              <w:rPr>
                <w:rFonts w:ascii="Arial" w:cs="Arial" w:eastAsia="Arial" w:hAnsi="Arial"/>
                <w:b/>
                <w:bCs/>
                <w:color w:val="1F3864"/>
                <w:sz w:val="20"/>
                <w:szCs w:val="20"/>
              </w:rPr>
              <w:t xml:space="preserve">Tarif</w:t>
            </w:r>
          </w:p>
        </w:tc>
        <w:tc>
          <w:tcPr>
            <w:tcW w:type="dxa" w:w="5526"/>
            <w:tcBorders>
              <w:top w:val="none" w:color="FFFFFF" w:sz="0"/>
              <w:left w:val="none" w:color="FFFFFF" w:sz="0"/>
              <w:bottom w:val="none" w:color="FFFFFF" w:sz="0"/>
              <w:right w:val="none" w:color="FFFFFF" w:sz="0"/>
            </w:tcBorders>
            <w:tcMar>
              <w:top w:type="dxa" w:w="80"/>
              <w:left w:type="dxa" w:w="140"/>
              <w:bottom w:type="dxa" w:w="80"/>
              <w:right w:type="dxa" w:w="80"/>
            </w:tcMar>
          </w:tcPr>
          <w:p>
            <w:r>
              <w:rPr>
                <w:rFonts w:ascii="Arial" w:cs="Arial" w:eastAsia="Arial" w:hAnsi="Arial"/>
                <w:sz w:val="20"/>
                <w:szCs w:val="20"/>
              </w:rPr>
              <w:t xml:space="preserve">1 500 € — Formation intra-entreprise (jusqu'à 12 participants)</w:t>
            </w:r>
          </w:p>
        </w:tc>
      </w:tr>
    </w:tbl>
    <w:p>
      <w:pPr>
        <w:spacing w:after="100"/>
      </w:pPr>
      <w:r>
        <w:t xml:space="preserve"/>
      </w:r>
    </w:p>
    <w:p>
      <w:pPr>
        <w:spacing w:after="1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2E75B6" w:sz="6"/>
              <w:left w:val="none" w:color="FFFFFF" w:sz="0"/>
              <w:bottom w:val="none" w:color="FFFFFF" w:sz="0"/>
              <w:right w:val="none" w:color="FFFFFF" w:sz="0"/>
            </w:tcBorders>
            <w:shd w:fill="E8F0F8" w:val="clear"/>
            <w:tcMar>
              <w:top w:type="dxa" w:w="120"/>
              <w:left w:type="dxa" w:w="200"/>
              <w:bottom w:type="dxa" w:w="120"/>
              <w:right w:type="dxa" w:w="200"/>
            </w:tcMar>
          </w:tcPr>
          <w:p>
            <w:pPr>
              <w:jc w:val="center"/>
            </w:pPr>
            <w:r>
              <w:rPr>
                <w:rFonts w:ascii="Arial" w:cs="Arial" w:eastAsia="Arial" w:hAnsi="Arial"/>
                <w:b/>
                <w:bCs/>
                <w:color w:val="1F3864"/>
                <w:sz w:val="20"/>
                <w:szCs w:val="20"/>
              </w:rPr>
              <w:t xml:space="preserve">Développer sa productivité et son efficacité professionnelle avec l'IA</w:t>
            </w:r>
          </w:p>
          <w:p>
            <w:pPr>
              <w:spacing w:before="60"/>
              <w:jc w:val="center"/>
            </w:pPr>
            <w:r>
              <w:rPr>
                <w:rFonts w:ascii="Arial" w:cs="Arial" w:eastAsia="Arial" w:hAnsi="Arial"/>
                <w:color w:val="666666"/>
                <w:sz w:val="18"/>
                <w:szCs w:val="18"/>
              </w:rPr>
              <w:t xml:space="preserve">Programme de formation — 1 jour</w:t>
            </w:r>
          </w:p>
        </w:tc>
      </w:tr>
    </w:tbl>
    <w:sectPr>
      <w:headerReference w:type="default" r:id="rId7"/>
      <w:footerReference w:type="default" r:id="rId8"/>
      <w:pgSz w:w="11906" w:h="16838" w:orient="portrait"/>
      <w:pgMar w:top="10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26"/>
      <w:tblBorders>
        <w:top w:val="single" w:color="2E75B6" w:sz="4"/>
        <w:left w:val="none" w:color="FFFFFF" w:sz="0"/>
        <w:bottom w:val="none" w:color="FFFFFF" w:sz="0"/>
        <w:right w:val="none" w:color="FFFFFF" w:sz="0"/>
        <w:insideH w:val="single" w:color="auto" w:sz="4"/>
        <w:insideV w:val="single" w:color="auto" w:sz="4"/>
      </w:tblBorders>
    </w:tblPr>
    <w:tblGrid>
      <w:gridCol w:w="6000"/>
      <w:gridCol w:w="3026"/>
    </w:tblGrid>
    <w:tr>
      <w:tc>
        <w:tcPr>
          <w:tcW w:type="dxa" w:w="6000"/>
          <w:tcBorders>
            <w:top w:val="none" w:color="FFFFFF" w:sz="0"/>
            <w:left w:val="none" w:color="FFFFFF" w:sz="0"/>
            <w:bottom w:val="none" w:color="FFFFFF" w:sz="0"/>
            <w:right w:val="none" w:color="FFFFFF" w:sz="0"/>
          </w:tcBorders>
          <w:tcMar>
            <w:top w:type="dxa" w:w="40"/>
            <w:left w:type="dxa" w:w="0"/>
            <w:bottom w:type="dxa" w:w="0"/>
            <w:right w:type="dxa" w:w="0"/>
          </w:tcMar>
        </w:tcPr>
        <w:p>
          <w:r>
            <w:rPr>
              <w:rFonts w:ascii="Arial" w:cs="Arial" w:eastAsia="Arial" w:hAnsi="Arial"/>
              <w:color w:val="888888"/>
              <w:sz w:val="16"/>
              <w:szCs w:val="16"/>
            </w:rPr>
            <w:t xml:space="preserve">Programme confidentiel — Usage interne</w:t>
          </w:r>
        </w:p>
      </w:tc>
      <w:tc>
        <w:tcPr>
          <w:tcW w:type="dxa" w:w="3026"/>
          <w:tcBorders>
            <w:top w:val="none" w:color="FFFFFF" w:sz="0"/>
            <w:left w:val="none" w:color="FFFFFF" w:sz="0"/>
            <w:bottom w:val="none" w:color="FFFFFF" w:sz="0"/>
            <w:right w:val="none" w:color="FFFFFF" w:sz="0"/>
          </w:tcBorders>
          <w:tcMar>
            <w:top w:type="dxa" w:w="40"/>
            <w:left w:type="dxa" w:w="0"/>
            <w:bottom w:type="dxa" w:w="0"/>
            <w:right w:type="dxa" w:w="0"/>
          </w:tcMar>
        </w:tcPr>
        <w:p>
          <w:pPr>
            <w:jc w:val="right"/>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none" w:color="FFFFFF" w:sz="0"/>
        <w:left w:val="none" w:color="FFFFFF" w:sz="0"/>
        <w:bottom w:val="single" w:color="2E75B6" w:sz="4"/>
        <w:right w:val="none" w:color="FFFFFF" w:sz="0"/>
        <w:insideH w:val="single" w:color="auto" w:sz="4"/>
        <w:insideV w:val="single" w:color="auto" w:sz="4"/>
      </w:tblBorders>
    </w:tblPr>
    <w:tblGrid>
      <w:gridCol w:w="6000"/>
      <w:gridCol w:w="3026"/>
    </w:tblGrid>
    <w:tr>
      <w:tc>
        <w:tcPr>
          <w:tcW w:type="dxa" w:w="6000"/>
          <w:tcBorders>
            <w:top w:val="none" w:color="FFFFFF" w:sz="0"/>
            <w:left w:val="none" w:color="FFFFFF" w:sz="0"/>
            <w:bottom w:val="none" w:color="FFFFFF" w:sz="0"/>
            <w:right w:val="none" w:color="FFFFFF" w:sz="0"/>
          </w:tcBorders>
          <w:tcMar>
            <w:top w:type="dxa" w:w="40"/>
            <w:left w:type="dxa" w:w="0"/>
            <w:bottom w:type="dxa" w:w="40"/>
            <w:right w:type="dxa" w:w="0"/>
          </w:tcMar>
        </w:tcPr>
        <w:p>
          <w:r>
            <w:rPr>
              <w:rFonts w:ascii="Arial" w:cs="Arial" w:eastAsia="Arial" w:hAnsi="Arial"/>
              <w:b/>
              <w:bCs/>
              <w:color w:val="1F3864"/>
              <w:sz w:val="18"/>
              <w:szCs w:val="18"/>
            </w:rPr>
            <w:t xml:space="preserve">IA &amp; Développement commercial</w:t>
          </w:r>
        </w:p>
      </w:tc>
      <w:tc>
        <w:tcPr>
          <w:tcW w:type="dxa" w:w="3026"/>
          <w:tcBorders>
            <w:top w:val="none" w:color="FFFFFF" w:sz="0"/>
            <w:left w:val="none" w:color="FFFFFF" w:sz="0"/>
            <w:bottom w:val="none" w:color="FFFFFF" w:sz="0"/>
            <w:right w:val="none" w:color="FFFFFF" w:sz="0"/>
          </w:tcBorders>
          <w:tcMar>
            <w:top w:type="dxa" w:w="40"/>
            <w:left w:type="dxa" w:w="0"/>
            <w:bottom w:type="dxa" w:w="40"/>
            <w:right w:type="dxa" w:w="0"/>
          </w:tcMar>
        </w:tcPr>
        <w:p>
          <w:pPr>
            <w:jc w:val="right"/>
          </w:pPr>
          <w:r>
            <w:rPr>
              <w:rFonts w:ascii="Arial" w:cs="Arial" w:eastAsia="Arial" w:hAnsi="Arial"/>
              <w:color w:val="888888"/>
              <w:sz w:val="16"/>
              <w:szCs w:val="16"/>
            </w:rPr>
            <w:t xml:space="preserve">Mise à jour : mai 2026</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2026-05-25T14:41:48.473Z</dcterms:created>
  <dcterms:modified xsi:type="dcterms:W3CDTF">2026-05-25T14:41:48.473Z</dcterms:modified>
</cp:coreProperties>
</file>

<file path=docProps/custom.xml><?xml version="1.0" encoding="utf-8"?>
<Properties xmlns="http://schemas.openxmlformats.org/officeDocument/2006/custom-properties" xmlns:vt="http://schemas.openxmlformats.org/officeDocument/2006/docPropsVTypes"/>
</file>